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4" w:rsidRDefault="00760F04" w:rsidP="00760F04">
      <w:pPr>
        <w:pStyle w:val="Heading1"/>
      </w:pPr>
      <w:r>
        <w:t>Наредба № 2 от 13.11.2014 г. за условията и реда за валидиране на професионални знания, умения и компетентности</w:t>
      </w:r>
    </w:p>
    <w:p w:rsidR="00760F04" w:rsidRDefault="00760F04" w:rsidP="00760F04">
      <w:pPr>
        <w:pStyle w:val="BodyText"/>
      </w:pPr>
    </w:p>
    <w:p w:rsidR="00760F04" w:rsidRDefault="00760F04" w:rsidP="007647CC">
      <w:pPr>
        <w:pStyle w:val="BodyText"/>
        <w:ind w:firstLine="0"/>
      </w:pPr>
      <w:r>
        <w:t xml:space="preserve">Издадена от министъра на образованието и науката, обн., </w:t>
      </w:r>
      <w:r w:rsidR="007647CC" w:rsidRPr="007647CC">
        <w:rPr>
          <w:b/>
        </w:rPr>
        <w:t>ДВ.,</w:t>
      </w:r>
      <w:r w:rsidRPr="007647CC">
        <w:rPr>
          <w:b/>
        </w:rPr>
        <w:t xml:space="preserve"> бр. 96 от 21.11.2014 г.</w:t>
      </w:r>
      <w:r>
        <w:t xml:space="preserve">, в сила от </w:t>
      </w:r>
      <w:r w:rsidR="007647CC">
        <w:rPr>
          <w:lang w:val="en-US"/>
        </w:rPr>
        <w:t>0</w:t>
      </w:r>
      <w:r>
        <w:t>1.01.2015 г.</w:t>
      </w:r>
    </w:p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</w:p>
    <w:p w:rsidR="00760F04" w:rsidRDefault="00760F04" w:rsidP="00760F04">
      <w:pPr>
        <w:pStyle w:val="Heading1"/>
      </w:pPr>
      <w:r>
        <w:t>Глава първа</w:t>
      </w:r>
    </w:p>
    <w:p w:rsidR="00760F04" w:rsidRDefault="00760F04" w:rsidP="00760F04">
      <w:pPr>
        <w:pStyle w:val="Heading1"/>
      </w:pPr>
      <w:r>
        <w:t>ОБЩИ ПОЛОЖЕНИЯ</w:t>
      </w:r>
    </w:p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  <w:bookmarkStart w:id="0" w:name="ch_1_al_1"/>
      <w:r w:rsidRPr="00760F04">
        <w:rPr>
          <w:b/>
        </w:rPr>
        <w:t>Чл. 1.</w:t>
      </w:r>
      <w:r>
        <w:t xml:space="preserve"> С тази наредба се определят условията и редът за валидиране на професионални знания, умения и компетентности, придобити чрез неформално обучение или самостоятелно учене, наричано за краткост по-нататък в наредбата „валидиране“.</w:t>
      </w:r>
    </w:p>
    <w:p w:rsidR="00760F04" w:rsidRDefault="00760F04" w:rsidP="00760F04">
      <w:pPr>
        <w:pStyle w:val="BodyText"/>
      </w:pPr>
      <w:bookmarkStart w:id="1" w:name="ch_2_al_1"/>
      <w:bookmarkEnd w:id="0"/>
      <w:r w:rsidRPr="00760F04">
        <w:rPr>
          <w:b/>
        </w:rPr>
        <w:t>Чл. 2. (1)</w:t>
      </w:r>
      <w:r>
        <w:t xml:space="preserve"> Валидирането е установяване на съответствието на професионални знания, умения и компетентности, придобити чрез неформално обучение или самостоятелно учене, с държавните образователни изисквания за придобиване на квалификация по професии и признаване на степен на професионална квалификация по професия или на квалификация по част от професия.</w:t>
      </w:r>
    </w:p>
    <w:p w:rsidR="00760F04" w:rsidRDefault="00760F04" w:rsidP="00760F04">
      <w:pPr>
        <w:pStyle w:val="BodyText"/>
      </w:pPr>
      <w:bookmarkStart w:id="2" w:name="ch_2_al_2"/>
      <w:bookmarkEnd w:id="1"/>
      <w:r w:rsidRPr="00760F04">
        <w:rPr>
          <w:b/>
        </w:rPr>
        <w:t>(2)</w:t>
      </w:r>
      <w:r>
        <w:t xml:space="preserve"> Целта на валидирането на професионални знания, умения и компетентности е да улесни достъпа до обучение за придобиване на квалификация по професия и достъпа до пазара на труда.</w:t>
      </w:r>
    </w:p>
    <w:p w:rsidR="00760F04" w:rsidRDefault="00760F04" w:rsidP="00760F04">
      <w:pPr>
        <w:pStyle w:val="BodyText"/>
      </w:pPr>
      <w:bookmarkStart w:id="3" w:name="ch_3_al_1"/>
      <w:bookmarkEnd w:id="2"/>
      <w:r w:rsidRPr="00760F04">
        <w:rPr>
          <w:b/>
        </w:rPr>
        <w:t>Чл. 3.</w:t>
      </w:r>
      <w:r>
        <w:t xml:space="preserve"> Валидирането се осъществява по професии и специалности, включени в Списъка на професиите за професионално образование и обучение по </w:t>
      </w:r>
      <w:hyperlink r:id="rId7" w:anchor="ch_6_al_1" w:history="1">
        <w:r w:rsidRPr="004D4C87">
          <w:rPr>
            <w:rStyle w:val="Hyperlink"/>
          </w:rPr>
          <w:t>чл. 6 от Закона за професионалното образование и обучение (ЗПОО)</w:t>
        </w:r>
      </w:hyperlink>
      <w:r>
        <w:t>.</w:t>
      </w:r>
    </w:p>
    <w:p w:rsidR="00760F04" w:rsidRDefault="00760F04" w:rsidP="00760F04">
      <w:pPr>
        <w:pStyle w:val="BodyText"/>
      </w:pPr>
      <w:bookmarkStart w:id="4" w:name="ch_4_al_1"/>
      <w:bookmarkEnd w:id="3"/>
      <w:r w:rsidRPr="00760F04">
        <w:rPr>
          <w:b/>
        </w:rPr>
        <w:t>Чл. 4. (1)</w:t>
      </w:r>
      <w:r>
        <w:t xml:space="preserve"> Право на валидиране имат лица, които притежават необходимото образователно равнище, определено в </w:t>
      </w:r>
      <w:hyperlink r:id="rId8" w:anchor="ch_40_al_3" w:history="1">
        <w:r w:rsidRPr="004D4C87">
          <w:rPr>
            <w:rStyle w:val="Hyperlink"/>
          </w:rPr>
          <w:t>чл. 40, ал. 3 ЗПОО</w:t>
        </w:r>
      </w:hyperlink>
      <w:r>
        <w:t>.</w:t>
      </w:r>
    </w:p>
    <w:p w:rsidR="00760F04" w:rsidRDefault="00760F04" w:rsidP="00760F04">
      <w:pPr>
        <w:pStyle w:val="BodyText"/>
      </w:pPr>
      <w:bookmarkStart w:id="5" w:name="ch_4_al_2"/>
      <w:bookmarkEnd w:id="4"/>
      <w:r w:rsidRPr="00760F04">
        <w:rPr>
          <w:b/>
        </w:rPr>
        <w:t>(2)</w:t>
      </w:r>
      <w:r>
        <w:t xml:space="preserve"> Лицата по </w:t>
      </w:r>
      <w:hyperlink w:anchor="ch_4_al_1" w:history="1">
        <w:r w:rsidRPr="00760F04">
          <w:rPr>
            <w:rStyle w:val="Hyperlink"/>
          </w:rPr>
          <w:t>ал. 1</w:t>
        </w:r>
      </w:hyperlink>
      <w:r>
        <w:t xml:space="preserve"> могат да заявяват желание за валидиране независимо дали притежават някое от доказателствата, определени в </w:t>
      </w:r>
      <w:hyperlink w:anchor="ch_13_al_2" w:history="1">
        <w:r w:rsidRPr="00760F04">
          <w:rPr>
            <w:rStyle w:val="Hyperlink"/>
          </w:rPr>
          <w:t>чл. 13, ал. 2</w:t>
        </w:r>
      </w:hyperlink>
      <w:r>
        <w:t>.</w:t>
      </w:r>
    </w:p>
    <w:p w:rsidR="00760F04" w:rsidRDefault="00760F04" w:rsidP="00760F04">
      <w:pPr>
        <w:pStyle w:val="BodyText"/>
      </w:pPr>
      <w:bookmarkStart w:id="6" w:name="ch_4_al_3"/>
      <w:bookmarkEnd w:id="5"/>
      <w:r w:rsidRPr="00760F04">
        <w:rPr>
          <w:b/>
        </w:rPr>
        <w:t>(3)</w:t>
      </w:r>
      <w:r>
        <w:t xml:space="preserve"> Лицата по </w:t>
      </w:r>
      <w:hyperlink w:anchor="ch_4_al_1" w:history="1">
        <w:r w:rsidRPr="00760F04">
          <w:rPr>
            <w:rStyle w:val="Hyperlink"/>
          </w:rPr>
          <w:t>ал. 1</w:t>
        </w:r>
      </w:hyperlink>
      <w:r>
        <w:t xml:space="preserve"> следва да удостоверят с медицинско свидетелство, че професията, по която желаят да валидират професионални знания, умения и компетентности, не им е противопоказна.</w:t>
      </w:r>
    </w:p>
    <w:p w:rsidR="00760F04" w:rsidRDefault="00760F04" w:rsidP="00760F04">
      <w:pPr>
        <w:pStyle w:val="BodyText"/>
      </w:pPr>
      <w:bookmarkStart w:id="7" w:name="ch_5_al_1"/>
      <w:bookmarkEnd w:id="6"/>
      <w:r w:rsidRPr="00760F04">
        <w:rPr>
          <w:b/>
        </w:rPr>
        <w:t>Чл. 5. (1)</w:t>
      </w:r>
      <w:r>
        <w:t xml:space="preserve"> Институциите, които имат право да извършват валидиране, са:</w:t>
      </w:r>
    </w:p>
    <w:p w:rsidR="00760F04" w:rsidRDefault="00760F04" w:rsidP="00760F04">
      <w:pPr>
        <w:pStyle w:val="BodyText"/>
      </w:pPr>
      <w:bookmarkStart w:id="8" w:name="ch_5_al_1_t_1"/>
      <w:bookmarkEnd w:id="7"/>
      <w:r>
        <w:t>1. професионални училища;</w:t>
      </w:r>
    </w:p>
    <w:p w:rsidR="00760F04" w:rsidRDefault="00760F04" w:rsidP="00760F04">
      <w:pPr>
        <w:pStyle w:val="BodyText"/>
      </w:pPr>
      <w:bookmarkStart w:id="9" w:name="ch_5_al_1_t_2"/>
      <w:bookmarkEnd w:id="8"/>
      <w:r>
        <w:t>2. професионални гимназии;</w:t>
      </w:r>
    </w:p>
    <w:p w:rsidR="00760F04" w:rsidRDefault="00760F04" w:rsidP="00760F04">
      <w:pPr>
        <w:pStyle w:val="BodyText"/>
      </w:pPr>
      <w:bookmarkStart w:id="10" w:name="ch_5_al_1_t_3"/>
      <w:bookmarkEnd w:id="9"/>
      <w:r>
        <w:t>3. училища по изкуствата;</w:t>
      </w:r>
    </w:p>
    <w:p w:rsidR="00760F04" w:rsidRDefault="00760F04" w:rsidP="00760F04">
      <w:pPr>
        <w:pStyle w:val="BodyText"/>
      </w:pPr>
      <w:bookmarkStart w:id="11" w:name="ch_5_al_1_t_4"/>
      <w:bookmarkEnd w:id="10"/>
      <w:r>
        <w:t>4. спортни училища;</w:t>
      </w:r>
    </w:p>
    <w:p w:rsidR="00760F04" w:rsidRDefault="00760F04" w:rsidP="00760F04">
      <w:pPr>
        <w:pStyle w:val="BodyText"/>
      </w:pPr>
      <w:bookmarkStart w:id="12" w:name="ch_5_al_1_t_5"/>
      <w:bookmarkEnd w:id="11"/>
      <w:r>
        <w:t>5. професионални колежи;</w:t>
      </w:r>
    </w:p>
    <w:p w:rsidR="00760F04" w:rsidRDefault="00760F04" w:rsidP="00760F04">
      <w:pPr>
        <w:pStyle w:val="BodyText"/>
      </w:pPr>
      <w:bookmarkStart w:id="13" w:name="ch_5_al_1_t_6"/>
      <w:bookmarkEnd w:id="12"/>
      <w:r>
        <w:t>6. центрове за професионално обучение.</w:t>
      </w:r>
    </w:p>
    <w:p w:rsidR="00760F04" w:rsidRDefault="00760F04" w:rsidP="00760F04">
      <w:pPr>
        <w:pStyle w:val="BodyText"/>
      </w:pPr>
      <w:bookmarkStart w:id="14" w:name="ch_5_al_2"/>
      <w:bookmarkEnd w:id="13"/>
      <w:r w:rsidRPr="00760F04">
        <w:rPr>
          <w:b/>
        </w:rPr>
        <w:t>(2)</w:t>
      </w:r>
      <w:r>
        <w:t xml:space="preserve"> Институциите по </w:t>
      </w:r>
      <w:hyperlink w:anchor="ch_5_al_1" w:history="1">
        <w:r w:rsidRPr="00760F04">
          <w:rPr>
            <w:rStyle w:val="Hyperlink"/>
          </w:rPr>
          <w:t>ал. 1</w:t>
        </w:r>
      </w:hyperlink>
      <w:r>
        <w:t xml:space="preserve"> извършват валидиране по професии, по които са провеждали или провеждат обучение.</w:t>
      </w:r>
    </w:p>
    <w:p w:rsidR="00760F04" w:rsidRDefault="00760F04" w:rsidP="00760F04">
      <w:pPr>
        <w:pStyle w:val="BodyText"/>
      </w:pPr>
      <w:bookmarkStart w:id="15" w:name="ch_5_al_3"/>
      <w:bookmarkEnd w:id="14"/>
      <w:r w:rsidRPr="00760F04">
        <w:rPr>
          <w:b/>
        </w:rPr>
        <w:t>(3)</w:t>
      </w:r>
      <w:r>
        <w:t xml:space="preserve"> Извършването на процедурите по валидиране, задълженията и отговорностите на участниците в процеса на валидирането се конкретизират в правилниците за дейността на институциите по </w:t>
      </w:r>
      <w:hyperlink w:anchor="ch_5_al_1_t_1" w:history="1">
        <w:r w:rsidRPr="00760F04">
          <w:rPr>
            <w:rStyle w:val="Hyperlink"/>
          </w:rPr>
          <w:t>ал. 1, т. 1</w:t>
        </w:r>
      </w:hyperlink>
      <w:r>
        <w:t xml:space="preserve"> – </w:t>
      </w:r>
      <w:hyperlink w:anchor="ch_5_al_1_t_5" w:history="1">
        <w:r w:rsidRPr="004D4C87">
          <w:rPr>
            <w:rStyle w:val="Hyperlink"/>
          </w:rPr>
          <w:t>5</w:t>
        </w:r>
      </w:hyperlink>
      <w:r>
        <w:t xml:space="preserve"> или в правилниците за устройството и дейността на институциите по </w:t>
      </w:r>
      <w:hyperlink w:anchor="ch_5_al_1_t_6" w:history="1">
        <w:r w:rsidRPr="00760F04">
          <w:rPr>
            <w:rStyle w:val="Hyperlink"/>
          </w:rPr>
          <w:t>ал. 1, т. 6</w:t>
        </w:r>
      </w:hyperlink>
      <w:r>
        <w:t>.</w:t>
      </w:r>
    </w:p>
    <w:bookmarkEnd w:id="15"/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</w:p>
    <w:p w:rsidR="00760F04" w:rsidRDefault="00760F04" w:rsidP="00760F04">
      <w:pPr>
        <w:pStyle w:val="Heading1"/>
      </w:pPr>
      <w:r>
        <w:t>Глава втора</w:t>
      </w:r>
    </w:p>
    <w:p w:rsidR="00760F04" w:rsidRDefault="00760F04" w:rsidP="00760F04">
      <w:pPr>
        <w:pStyle w:val="Heading1"/>
      </w:pPr>
      <w:r>
        <w:t>ОРГАНИЗАЦИЯ НА ВАЛИДИРАНЕТО</w:t>
      </w:r>
    </w:p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  <w:bookmarkStart w:id="16" w:name="ch_6_al_1"/>
      <w:r w:rsidRPr="00760F04">
        <w:rPr>
          <w:b/>
        </w:rPr>
        <w:t>Чл. 6. (1)</w:t>
      </w:r>
      <w:r>
        <w:t xml:space="preserve"> Валидирането включва процедури по:</w:t>
      </w:r>
    </w:p>
    <w:p w:rsidR="00760F04" w:rsidRDefault="00760F04" w:rsidP="00760F04">
      <w:pPr>
        <w:pStyle w:val="BodyText"/>
      </w:pPr>
      <w:bookmarkStart w:id="17" w:name="ch_6_al_1_t_1"/>
      <w:bookmarkEnd w:id="16"/>
      <w:r>
        <w:t>1. установяване на придобитите от лицето професионални знания, умения и компетентности;</w:t>
      </w:r>
    </w:p>
    <w:p w:rsidR="00760F04" w:rsidRDefault="00760F04" w:rsidP="00760F04">
      <w:pPr>
        <w:pStyle w:val="BodyText"/>
      </w:pPr>
      <w:bookmarkStart w:id="18" w:name="ch_6_al_1_t_2"/>
      <w:bookmarkEnd w:id="17"/>
      <w:r>
        <w:t>2. признаване на степен на професионална квалификация или на квалификация по част от професия.</w:t>
      </w:r>
    </w:p>
    <w:p w:rsidR="00760F04" w:rsidRDefault="00760F04" w:rsidP="00760F04">
      <w:pPr>
        <w:pStyle w:val="BodyText"/>
      </w:pPr>
      <w:bookmarkStart w:id="19" w:name="ch_6_al_2"/>
      <w:bookmarkEnd w:id="18"/>
      <w:r w:rsidRPr="00760F04">
        <w:rPr>
          <w:b/>
        </w:rPr>
        <w:t>(2)</w:t>
      </w:r>
      <w:r>
        <w:t xml:space="preserve">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>, в която лицето е заявило желание за валидиране, го информира за целите, процедурите по валидирането и последователността им или насочва лицето към друга институция, в случай че тя не организира такова.</w:t>
      </w:r>
    </w:p>
    <w:p w:rsidR="00760F04" w:rsidRDefault="00760F04" w:rsidP="00760F04">
      <w:pPr>
        <w:pStyle w:val="BodyText"/>
      </w:pPr>
      <w:bookmarkStart w:id="20" w:name="ch_7_al_1"/>
      <w:bookmarkEnd w:id="19"/>
      <w:r w:rsidRPr="00760F04">
        <w:rPr>
          <w:b/>
        </w:rPr>
        <w:t>Чл. 7.</w:t>
      </w:r>
      <w:r>
        <w:t xml:space="preserve"> Установяването на придобитите от лицето професионални знания, умения и компетентности, заявени за валидиране, се извършва чрез:</w:t>
      </w:r>
    </w:p>
    <w:p w:rsidR="00760F04" w:rsidRDefault="00760F04" w:rsidP="00760F04">
      <w:pPr>
        <w:pStyle w:val="BodyText"/>
      </w:pPr>
      <w:bookmarkStart w:id="21" w:name="ch_7_al_1_t_1"/>
      <w:bookmarkEnd w:id="20"/>
      <w:r>
        <w:t xml:space="preserve">1. определяне на професионалното направление и професията от Списъка на професиите за професионално образование и обучение по </w:t>
      </w:r>
      <w:hyperlink r:id="rId9" w:anchor="ch_6_al_1" w:history="1">
        <w:r w:rsidRPr="004D4C87">
          <w:rPr>
            <w:rStyle w:val="Hyperlink"/>
          </w:rPr>
          <w:t>чл. 6 ЗПОО</w:t>
        </w:r>
      </w:hyperlink>
      <w:r>
        <w:t>, по които лицето желае да валидира своите професионални знания, умения и компетентности;</w:t>
      </w:r>
    </w:p>
    <w:p w:rsidR="00760F04" w:rsidRDefault="00760F04" w:rsidP="00760F04">
      <w:pPr>
        <w:pStyle w:val="BodyText"/>
      </w:pPr>
      <w:bookmarkStart w:id="22" w:name="ch_7_al_1_t_2"/>
      <w:bookmarkEnd w:id="21"/>
      <w:r>
        <w:t>2. предварително съпоставяне на заявените от лицето професионални знания, умения и компетентности с резултатите от ученето, включени в държавното образователно изискване за придобиване на квалификация по съответната професия, което обхваща:</w:t>
      </w:r>
    </w:p>
    <w:bookmarkEnd w:id="22"/>
    <w:p w:rsidR="00760F04" w:rsidRDefault="00760F04" w:rsidP="00760F04">
      <w:pPr>
        <w:pStyle w:val="BodyText"/>
      </w:pPr>
      <w:r>
        <w:t>а) анализ на представените от лицето доказателства;</w:t>
      </w:r>
    </w:p>
    <w:p w:rsidR="00760F04" w:rsidRDefault="00760F04" w:rsidP="00760F04">
      <w:pPr>
        <w:pStyle w:val="BodyText"/>
      </w:pPr>
      <w:r>
        <w:t>б) проверка на заявени от лицето професионални знания, умения и компетентности, за които то не представя доказателства или представените доказателства не съответстват на резултатите от ученето в държавното образователно изискване за придобиване на квалификация по професията;</w:t>
      </w:r>
    </w:p>
    <w:p w:rsidR="00760F04" w:rsidRDefault="00760F04" w:rsidP="00760F04">
      <w:pPr>
        <w:pStyle w:val="BodyText"/>
      </w:pPr>
      <w:bookmarkStart w:id="23" w:name="ch_7_al_1_t_3"/>
      <w:r>
        <w:t>3. насочване към допълнително обучение, когато след съпоставяне на заявените от лицето професионални знания, умения и компетентности се установи несъответствие с резултатите от ученето в държавното образователно изискване за придобиване на квалификация по професията;</w:t>
      </w:r>
    </w:p>
    <w:p w:rsidR="00760F04" w:rsidRDefault="00760F04" w:rsidP="00760F04">
      <w:pPr>
        <w:pStyle w:val="BodyText"/>
      </w:pPr>
      <w:bookmarkStart w:id="24" w:name="ch_7_al_1_t_4"/>
      <w:bookmarkEnd w:id="23"/>
      <w:r>
        <w:t>4. проверка на придобитите професионални знания, умения и компетентности след проведено допълнително обучение;</w:t>
      </w:r>
    </w:p>
    <w:p w:rsidR="00760F04" w:rsidRDefault="00760F04" w:rsidP="00760F04">
      <w:pPr>
        <w:pStyle w:val="BodyText"/>
      </w:pPr>
      <w:bookmarkStart w:id="25" w:name="ch_7_al_1_t_5"/>
      <w:bookmarkEnd w:id="24"/>
      <w:r>
        <w:t xml:space="preserve">5. полагане на изпити съгласно </w:t>
      </w:r>
      <w:hyperlink r:id="rId10" w:anchor="ch_36_al_1" w:history="1">
        <w:r w:rsidRPr="004D4C87">
          <w:rPr>
            <w:rStyle w:val="Hyperlink"/>
          </w:rPr>
          <w:t>чл. 36</w:t>
        </w:r>
      </w:hyperlink>
      <w:r>
        <w:t xml:space="preserve"> и </w:t>
      </w:r>
      <w:hyperlink r:id="rId11" w:anchor="ch_37_al_1" w:history="1">
        <w:r w:rsidRPr="004D4C87">
          <w:rPr>
            <w:rStyle w:val="Hyperlink"/>
          </w:rPr>
          <w:t>37 ЗПОО</w:t>
        </w:r>
      </w:hyperlink>
      <w:r>
        <w:t>:</w:t>
      </w:r>
    </w:p>
    <w:bookmarkEnd w:id="25"/>
    <w:p w:rsidR="00760F04" w:rsidRDefault="00760F04" w:rsidP="00760F04">
      <w:pPr>
        <w:pStyle w:val="BodyText"/>
      </w:pPr>
      <w:r>
        <w:t>а) държавни изпити по теория и по практика на професията за признаване на степен на професионална квалификация;</w:t>
      </w:r>
    </w:p>
    <w:p w:rsidR="00760F04" w:rsidRDefault="00760F04" w:rsidP="00760F04">
      <w:pPr>
        <w:pStyle w:val="BodyText"/>
      </w:pPr>
      <w:r>
        <w:t xml:space="preserve">б) изпити по теория и по практика на професията за признаване на професионална квалификация по част от професията, организирани в съответствие с </w:t>
      </w:r>
      <w:hyperlink r:id="rId12" w:anchor="ch_37_al_2" w:history="1">
        <w:r w:rsidRPr="004D4C87">
          <w:rPr>
            <w:rStyle w:val="Hyperlink"/>
          </w:rPr>
          <w:t>чл. 37, ал. 2 ЗПОО</w:t>
        </w:r>
      </w:hyperlink>
      <w:r>
        <w:t>.</w:t>
      </w:r>
    </w:p>
    <w:p w:rsidR="00760F04" w:rsidRDefault="00760F04" w:rsidP="00760F04">
      <w:pPr>
        <w:pStyle w:val="BodyText"/>
      </w:pPr>
      <w:bookmarkStart w:id="26" w:name="ch_8_al_1"/>
      <w:r w:rsidRPr="00760F04">
        <w:rPr>
          <w:b/>
        </w:rPr>
        <w:t>Чл. 8.</w:t>
      </w:r>
      <w:r>
        <w:t xml:space="preserve"> Признаването на степен на професионална квалификация или професионална квалификация по част от професия се извършва чрез издаване на:</w:t>
      </w:r>
    </w:p>
    <w:p w:rsidR="00760F04" w:rsidRDefault="00760F04" w:rsidP="00760F04">
      <w:pPr>
        <w:pStyle w:val="BodyText"/>
      </w:pPr>
      <w:bookmarkStart w:id="27" w:name="ch_8_al_1_t_1"/>
      <w:bookmarkEnd w:id="26"/>
      <w:r>
        <w:t xml:space="preserve">1. свидетелство за валидиране на степен на професионална квалификация – когато след успешно положени изпити по </w:t>
      </w:r>
      <w:hyperlink w:anchor="ch_7_al_1_t_5" w:history="1">
        <w:r w:rsidRPr="00760F04">
          <w:rPr>
            <w:rStyle w:val="Hyperlink"/>
          </w:rPr>
          <w:t>чл. 7, т. 5</w:t>
        </w:r>
      </w:hyperlink>
      <w:r>
        <w:t>, буква „а“ са установени всички единици резултати от ученето, включени в държавното образователно изискване за придобиване на квалификация по професия;</w:t>
      </w:r>
    </w:p>
    <w:p w:rsidR="00760F04" w:rsidRDefault="00760F04" w:rsidP="00760F04">
      <w:pPr>
        <w:pStyle w:val="BodyText"/>
      </w:pPr>
      <w:bookmarkStart w:id="28" w:name="ch_8_al_1_t_2"/>
      <w:bookmarkEnd w:id="27"/>
      <w:r>
        <w:lastRenderedPageBreak/>
        <w:t xml:space="preserve">2. удостоверение за валидиране на професионална квалификация по част от професия – когато след успешно положени изпити по </w:t>
      </w:r>
      <w:hyperlink w:anchor="ch_7_al_1_t_5" w:history="1">
        <w:r w:rsidRPr="00760F04">
          <w:rPr>
            <w:rStyle w:val="Hyperlink"/>
          </w:rPr>
          <w:t>чл. 7, т. 5</w:t>
        </w:r>
      </w:hyperlink>
      <w:r>
        <w:t>, буква „б“ са установени една или няколко единици резултати от ученето, включени в държавното образователно изискване за придобиване на квалификация по професия;</w:t>
      </w:r>
    </w:p>
    <w:p w:rsidR="00760F04" w:rsidRDefault="00760F04" w:rsidP="00760F04">
      <w:pPr>
        <w:pStyle w:val="BodyText"/>
      </w:pPr>
      <w:bookmarkStart w:id="29" w:name="ch_8_al_1_t_3"/>
      <w:bookmarkEnd w:id="28"/>
      <w:r>
        <w:t xml:space="preserve">3. регистриране от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 xml:space="preserve"> на издадените документи по </w:t>
      </w:r>
      <w:hyperlink w:anchor="ch_8_al_1_t_1" w:history="1">
        <w:r w:rsidRPr="00760F04">
          <w:rPr>
            <w:rStyle w:val="Hyperlink"/>
          </w:rPr>
          <w:t>т. 1</w:t>
        </w:r>
      </w:hyperlink>
      <w:r>
        <w:t xml:space="preserve"> или </w:t>
      </w:r>
      <w:hyperlink w:anchor="ch_8_al_1_t_2" w:history="1">
        <w:r w:rsidRPr="00760F04">
          <w:rPr>
            <w:rStyle w:val="Hyperlink"/>
          </w:rPr>
          <w:t>2</w:t>
        </w:r>
      </w:hyperlink>
      <w:r>
        <w:t xml:space="preserve"> в съответната регистрационна книга съгласно държавното образователно изискване за документите за системата на народната просвета;</w:t>
      </w:r>
    </w:p>
    <w:p w:rsidR="00760F04" w:rsidRDefault="00760F04" w:rsidP="00760F04">
      <w:pPr>
        <w:pStyle w:val="BodyText"/>
      </w:pPr>
      <w:bookmarkStart w:id="30" w:name="ch_8_al_1_t_4"/>
      <w:bookmarkEnd w:id="29"/>
      <w:r>
        <w:t xml:space="preserve">4. въвеждане на регистрираните документи по </w:t>
      </w:r>
      <w:hyperlink w:anchor="ch_8_al_1_t_3" w:history="1">
        <w:r w:rsidRPr="00760F04">
          <w:rPr>
            <w:rStyle w:val="Hyperlink"/>
          </w:rPr>
          <w:t>т. 3</w:t>
        </w:r>
      </w:hyperlink>
      <w:r>
        <w:t>:</w:t>
      </w:r>
    </w:p>
    <w:bookmarkEnd w:id="30"/>
    <w:p w:rsidR="00760F04" w:rsidRDefault="00760F04" w:rsidP="00760F04">
      <w:pPr>
        <w:pStyle w:val="BodyText"/>
      </w:pPr>
      <w:r>
        <w:t xml:space="preserve">а) в регистъра на дипломи и свидетелства за завършено основно и средно образование и придобита степен на професионална квалификация от директора на институцията по </w:t>
      </w:r>
      <w:hyperlink w:anchor="ch_5_al_1_t_1" w:history="1">
        <w:r w:rsidRPr="00760F04">
          <w:rPr>
            <w:rStyle w:val="Hyperlink"/>
          </w:rPr>
          <w:t>чл. 5, ал. 1, т. 1</w:t>
        </w:r>
      </w:hyperlink>
      <w:r>
        <w:t xml:space="preserve"> – 5 включително;</w:t>
      </w:r>
    </w:p>
    <w:p w:rsidR="00760F04" w:rsidRDefault="00760F04" w:rsidP="00760F04">
      <w:pPr>
        <w:pStyle w:val="BodyText"/>
      </w:pPr>
      <w:r>
        <w:t xml:space="preserve">б) в регистъра по </w:t>
      </w:r>
      <w:hyperlink r:id="rId13" w:anchor="ch_42_al_1_t_11" w:history="1">
        <w:r w:rsidRPr="004D4C87">
          <w:rPr>
            <w:rStyle w:val="Hyperlink"/>
          </w:rPr>
          <w:t>чл. 42, т. 11 ЗПОО</w:t>
        </w:r>
      </w:hyperlink>
      <w:r>
        <w:t xml:space="preserve"> от ръководителя на институцията по </w:t>
      </w:r>
      <w:hyperlink w:anchor="ch_5_al_1_t_6" w:history="1">
        <w:r w:rsidRPr="00760F04">
          <w:rPr>
            <w:rStyle w:val="Hyperlink"/>
          </w:rPr>
          <w:t>чл. 5, ал. 1, т. 6</w:t>
        </w:r>
      </w:hyperlink>
      <w:r>
        <w:t>.</w:t>
      </w:r>
    </w:p>
    <w:p w:rsidR="00760F04" w:rsidRDefault="00760F04" w:rsidP="00760F04">
      <w:pPr>
        <w:pStyle w:val="BodyText"/>
      </w:pPr>
      <w:bookmarkStart w:id="31" w:name="ch_9_al_1"/>
      <w:r w:rsidRPr="00760F04">
        <w:rPr>
          <w:b/>
        </w:rPr>
        <w:t>Чл. 9.</w:t>
      </w:r>
      <w:r>
        <w:t xml:space="preserve"> За организиране и провеждане на валидиране със заповед на директора или ръководителя на институция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 xml:space="preserve"> се определя:</w:t>
      </w:r>
    </w:p>
    <w:p w:rsidR="00760F04" w:rsidRDefault="00760F04" w:rsidP="00760F04">
      <w:pPr>
        <w:pStyle w:val="BodyText"/>
      </w:pPr>
      <w:bookmarkStart w:id="32" w:name="ch_9_al_1_t_1"/>
      <w:bookmarkEnd w:id="31"/>
      <w:r>
        <w:t>1. отговорно лице от педагогическия персонал или от преподавателския състав за организацията и провеждането на процедурите по валидирането;</w:t>
      </w:r>
    </w:p>
    <w:p w:rsidR="00760F04" w:rsidRDefault="00760F04" w:rsidP="00760F04">
      <w:pPr>
        <w:pStyle w:val="BodyText"/>
      </w:pPr>
      <w:bookmarkStart w:id="33" w:name="ch_9_al_1_t_2"/>
      <w:bookmarkEnd w:id="32"/>
      <w:r>
        <w:t xml:space="preserve">2. състав на комисия за дейностите по </w:t>
      </w:r>
      <w:hyperlink w:anchor="ch_7_al_1_t_1" w:history="1">
        <w:r w:rsidRPr="00760F04">
          <w:rPr>
            <w:rStyle w:val="Hyperlink"/>
          </w:rPr>
          <w:t>чл. 7, т. 1</w:t>
        </w:r>
      </w:hyperlink>
      <w:r>
        <w:t xml:space="preserve"> – </w:t>
      </w:r>
      <w:hyperlink w:anchor="ch_7_al_1_t_4" w:history="1">
        <w:r w:rsidRPr="004D4C87">
          <w:rPr>
            <w:rStyle w:val="Hyperlink"/>
          </w:rPr>
          <w:t>4</w:t>
        </w:r>
      </w:hyperlink>
      <w:r>
        <w:t xml:space="preserve"> включително;</w:t>
      </w:r>
    </w:p>
    <w:p w:rsidR="00760F04" w:rsidRDefault="00760F04" w:rsidP="00760F04">
      <w:pPr>
        <w:pStyle w:val="BodyText"/>
      </w:pPr>
      <w:bookmarkStart w:id="34" w:name="ch_9_al_1_t_3"/>
      <w:bookmarkEnd w:id="33"/>
      <w:r>
        <w:t xml:space="preserve">3. състав на комисии за дейностите по </w:t>
      </w:r>
      <w:hyperlink w:anchor="ch_7_al_1_t_5" w:history="1">
        <w:r w:rsidRPr="00760F04">
          <w:rPr>
            <w:rStyle w:val="Hyperlink"/>
          </w:rPr>
          <w:t>чл. 7, т. 5</w:t>
        </w:r>
      </w:hyperlink>
      <w:r>
        <w:t>.</w:t>
      </w:r>
    </w:p>
    <w:p w:rsidR="00760F04" w:rsidRDefault="00760F04" w:rsidP="00760F04">
      <w:pPr>
        <w:pStyle w:val="BodyText"/>
      </w:pPr>
      <w:bookmarkStart w:id="35" w:name="ch_10_al_1"/>
      <w:bookmarkEnd w:id="34"/>
      <w:r w:rsidRPr="00760F04">
        <w:rPr>
          <w:b/>
        </w:rPr>
        <w:t>Чл. 10.</w:t>
      </w:r>
      <w:r>
        <w:t xml:space="preserve"> Лицето по </w:t>
      </w:r>
      <w:hyperlink w:anchor="ch_9_al_1_t_1" w:history="1">
        <w:r w:rsidRPr="00760F04">
          <w:rPr>
            <w:rStyle w:val="Hyperlink"/>
          </w:rPr>
          <w:t>чл. 9, т. 1</w:t>
        </w:r>
      </w:hyperlink>
      <w:r>
        <w:t>:</w:t>
      </w:r>
    </w:p>
    <w:p w:rsidR="00760F04" w:rsidRDefault="00760F04" w:rsidP="00760F04">
      <w:pPr>
        <w:pStyle w:val="BodyText"/>
      </w:pPr>
      <w:bookmarkStart w:id="36" w:name="ch_10_al_1_t_1"/>
      <w:bookmarkEnd w:id="35"/>
      <w:r>
        <w:t>1. организира работата на учителите или преподавателите, определени да участват в процедурите по валидиране;</w:t>
      </w:r>
    </w:p>
    <w:p w:rsidR="00760F04" w:rsidRDefault="00760F04" w:rsidP="00760F04">
      <w:pPr>
        <w:pStyle w:val="BodyText"/>
      </w:pPr>
      <w:bookmarkStart w:id="37" w:name="ch_10_al_1_t_2"/>
      <w:bookmarkEnd w:id="36"/>
      <w:r>
        <w:t xml:space="preserve">2. предлага на директора или ръководителя на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 xml:space="preserve"> състава на комисиите по </w:t>
      </w:r>
      <w:hyperlink w:anchor="ch_9_al_1_t_2" w:history="1">
        <w:r w:rsidRPr="00760F04">
          <w:rPr>
            <w:rStyle w:val="Hyperlink"/>
          </w:rPr>
          <w:t>чл. 9, т. 2</w:t>
        </w:r>
      </w:hyperlink>
      <w:r>
        <w:t xml:space="preserve"> и </w:t>
      </w:r>
      <w:hyperlink w:anchor="ch_9_al_1_t_3" w:history="1">
        <w:r w:rsidRPr="00760F04">
          <w:rPr>
            <w:rStyle w:val="Hyperlink"/>
          </w:rPr>
          <w:t>3</w:t>
        </w:r>
      </w:hyperlink>
      <w:r>
        <w:t>;</w:t>
      </w:r>
    </w:p>
    <w:p w:rsidR="00760F04" w:rsidRDefault="00760F04" w:rsidP="00760F04">
      <w:pPr>
        <w:pStyle w:val="BodyText"/>
      </w:pPr>
      <w:bookmarkStart w:id="38" w:name="ch_10_al_1_t_3"/>
      <w:bookmarkEnd w:id="37"/>
      <w:r>
        <w:t xml:space="preserve">3. ежегодно информира за извършеното от институцията по валидирането педагогическия съвет – за институциите по </w:t>
      </w:r>
      <w:hyperlink w:anchor="ch_5_al_1_t_1" w:history="1">
        <w:r w:rsidRPr="00760F04">
          <w:rPr>
            <w:rStyle w:val="Hyperlink"/>
          </w:rPr>
          <w:t>чл. 5, ал. 1, т. 1</w:t>
        </w:r>
      </w:hyperlink>
      <w:r>
        <w:t xml:space="preserve"> – </w:t>
      </w:r>
      <w:hyperlink w:anchor="ch_5_al_1_t_5" w:history="1">
        <w:r w:rsidRPr="004D4C87">
          <w:rPr>
            <w:rStyle w:val="Hyperlink"/>
          </w:rPr>
          <w:t>5</w:t>
        </w:r>
      </w:hyperlink>
      <w:r>
        <w:t xml:space="preserve"> включително, или структурата, определена в правилниците за устройството и дейността им – за институциите по </w:t>
      </w:r>
      <w:hyperlink w:anchor="ch_5_al_1_t_6" w:history="1">
        <w:r w:rsidRPr="00760F04">
          <w:rPr>
            <w:rStyle w:val="Hyperlink"/>
          </w:rPr>
          <w:t>чл. 5, ал. 1, т. 6</w:t>
        </w:r>
      </w:hyperlink>
      <w:r>
        <w:t>;</w:t>
      </w:r>
    </w:p>
    <w:p w:rsidR="00760F04" w:rsidRDefault="00760F04" w:rsidP="00760F04">
      <w:pPr>
        <w:pStyle w:val="BodyText"/>
      </w:pPr>
      <w:bookmarkStart w:id="39" w:name="ch_10_al_1_t_4"/>
      <w:bookmarkEnd w:id="38"/>
      <w:r>
        <w:t>4. изготвя справки, анализи, доклади и други документи, свързани с валидирането.</w:t>
      </w:r>
    </w:p>
    <w:p w:rsidR="00760F04" w:rsidRDefault="00760F04" w:rsidP="00760F04">
      <w:pPr>
        <w:pStyle w:val="BodyText"/>
      </w:pPr>
      <w:bookmarkStart w:id="40" w:name="ch_11_al_1"/>
      <w:bookmarkEnd w:id="39"/>
      <w:r w:rsidRPr="00760F04">
        <w:rPr>
          <w:b/>
        </w:rPr>
        <w:t>Чл. 11. (1)</w:t>
      </w:r>
      <w:r>
        <w:t xml:space="preserve"> Комисията по </w:t>
      </w:r>
      <w:hyperlink w:anchor="ch_9_al_1_t_2" w:history="1">
        <w:r w:rsidRPr="00760F04">
          <w:rPr>
            <w:rStyle w:val="Hyperlink"/>
          </w:rPr>
          <w:t>чл. 9, т. 2</w:t>
        </w:r>
      </w:hyperlink>
      <w:r>
        <w:t xml:space="preserve"> се състои най-малко от трима членове.</w:t>
      </w:r>
    </w:p>
    <w:p w:rsidR="00760F04" w:rsidRDefault="00760F04" w:rsidP="00760F04">
      <w:pPr>
        <w:pStyle w:val="BodyText"/>
      </w:pPr>
      <w:bookmarkStart w:id="41" w:name="ch_11_al_2"/>
      <w:bookmarkEnd w:id="40"/>
      <w:r w:rsidRPr="00760F04">
        <w:rPr>
          <w:b/>
        </w:rPr>
        <w:t>(2)</w:t>
      </w:r>
      <w:r>
        <w:t xml:space="preserve"> Комисията включва учители или преподаватели от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>, отговарящи на изискванията към обучаващите, посочени в държавното образователно изискване за придобиване на квалификация по професията, по която се извършва валидирането.</w:t>
      </w:r>
    </w:p>
    <w:p w:rsidR="00760F04" w:rsidRDefault="00760F04" w:rsidP="00760F04">
      <w:pPr>
        <w:pStyle w:val="BodyText"/>
      </w:pPr>
      <w:bookmarkStart w:id="42" w:name="ch_11_al_3"/>
      <w:bookmarkEnd w:id="41"/>
      <w:r w:rsidRPr="00760F04">
        <w:rPr>
          <w:b/>
        </w:rPr>
        <w:t>(3)</w:t>
      </w:r>
      <w:r>
        <w:t xml:space="preserve"> В състава на комисията може да се включват и външни за институцията специалисти, отговарящи на изискванията към обучаващите, посочени в държавното образователно изискване за придобиване на квалификация по професията.</w:t>
      </w:r>
    </w:p>
    <w:p w:rsidR="00760F04" w:rsidRDefault="00760F04" w:rsidP="00760F04">
      <w:pPr>
        <w:pStyle w:val="BodyText"/>
      </w:pPr>
      <w:bookmarkStart w:id="43" w:name="ch_11_al_4"/>
      <w:bookmarkEnd w:id="42"/>
      <w:r w:rsidRPr="00760F04">
        <w:rPr>
          <w:b/>
        </w:rPr>
        <w:t>(4)</w:t>
      </w:r>
      <w:r>
        <w:t xml:space="preserve"> За всяко лице, заявило желание за валидиране, се определя консултант – един от членовете на комисията по </w:t>
      </w:r>
      <w:hyperlink w:anchor="ch_11_al_1" w:history="1">
        <w:r w:rsidRPr="00760F04">
          <w:rPr>
            <w:rStyle w:val="Hyperlink"/>
          </w:rPr>
          <w:t>ал. 1</w:t>
        </w:r>
      </w:hyperlink>
      <w:r>
        <w:t>, който:</w:t>
      </w:r>
    </w:p>
    <w:p w:rsidR="00760F04" w:rsidRDefault="00760F04" w:rsidP="00760F04">
      <w:pPr>
        <w:pStyle w:val="BodyText"/>
      </w:pPr>
      <w:bookmarkStart w:id="44" w:name="ch_11_al_4_t_1"/>
      <w:bookmarkEnd w:id="43"/>
      <w:r>
        <w:t>1. подпомага лицето по време на целия процес на валидиране;</w:t>
      </w:r>
    </w:p>
    <w:p w:rsidR="00760F04" w:rsidRDefault="00760F04" w:rsidP="00760F04">
      <w:pPr>
        <w:pStyle w:val="BodyText"/>
      </w:pPr>
      <w:bookmarkStart w:id="45" w:name="ch_11_al_4_t_2"/>
      <w:bookmarkEnd w:id="44"/>
      <w:r>
        <w:t xml:space="preserve">2. отговаря за изготвянето, попълването и предаването в архива на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 xml:space="preserve"> на портфолиото и личния картон на лицето;</w:t>
      </w:r>
    </w:p>
    <w:p w:rsidR="00760F04" w:rsidRDefault="00760F04" w:rsidP="00760F04">
      <w:pPr>
        <w:pStyle w:val="BodyText"/>
      </w:pPr>
      <w:bookmarkStart w:id="46" w:name="ch_11_al_4_t_3"/>
      <w:bookmarkEnd w:id="45"/>
      <w:r>
        <w:t xml:space="preserve">3. изготвя и регистрира издадените документи по </w:t>
      </w:r>
      <w:hyperlink w:anchor="ch_8_al_1_t_1" w:history="1">
        <w:r w:rsidRPr="00760F04">
          <w:rPr>
            <w:rStyle w:val="Hyperlink"/>
          </w:rPr>
          <w:t>чл. 8, т. 1</w:t>
        </w:r>
      </w:hyperlink>
      <w:r>
        <w:t xml:space="preserve"> или </w:t>
      </w:r>
      <w:hyperlink w:anchor="ch_8_al_1_t_2" w:history="1">
        <w:r w:rsidRPr="00760F04">
          <w:rPr>
            <w:rStyle w:val="Hyperlink"/>
          </w:rPr>
          <w:t>2</w:t>
        </w:r>
      </w:hyperlink>
      <w:r>
        <w:t>.</w:t>
      </w:r>
    </w:p>
    <w:p w:rsidR="00760F04" w:rsidRDefault="00760F04" w:rsidP="00760F04">
      <w:pPr>
        <w:pStyle w:val="BodyText"/>
      </w:pPr>
      <w:bookmarkStart w:id="47" w:name="ch_11_al_5"/>
      <w:bookmarkEnd w:id="46"/>
      <w:r w:rsidRPr="00760F04">
        <w:rPr>
          <w:b/>
        </w:rPr>
        <w:lastRenderedPageBreak/>
        <w:t>(5)</w:t>
      </w:r>
      <w:r>
        <w:t xml:space="preserve"> Комисията по </w:t>
      </w:r>
      <w:hyperlink w:anchor="ch_11_al_1" w:history="1">
        <w:r w:rsidRPr="00760F04">
          <w:rPr>
            <w:rStyle w:val="Hyperlink"/>
          </w:rPr>
          <w:t>ал. 1</w:t>
        </w:r>
      </w:hyperlink>
      <w:r>
        <w:t xml:space="preserve"> извършва следните процедури:</w:t>
      </w:r>
    </w:p>
    <w:p w:rsidR="00760F04" w:rsidRDefault="00760F04" w:rsidP="00760F04">
      <w:pPr>
        <w:pStyle w:val="BodyText"/>
      </w:pPr>
      <w:bookmarkStart w:id="48" w:name="ch_11_al_5_t_1"/>
      <w:bookmarkEnd w:id="47"/>
      <w:r>
        <w:t xml:space="preserve">1. установява наличието на необходимото образователно равнище по </w:t>
      </w:r>
      <w:hyperlink r:id="rId14" w:anchor="ch_40_al_3" w:history="1">
        <w:r w:rsidRPr="004D4C87">
          <w:rPr>
            <w:rStyle w:val="Hyperlink"/>
          </w:rPr>
          <w:t>чл. 40, ал. 3 ЗПОО</w:t>
        </w:r>
      </w:hyperlink>
      <w:r>
        <w:t>;</w:t>
      </w:r>
    </w:p>
    <w:p w:rsidR="00760F04" w:rsidRDefault="00760F04" w:rsidP="00760F04">
      <w:pPr>
        <w:pStyle w:val="BodyText"/>
      </w:pPr>
      <w:bookmarkStart w:id="49" w:name="ch_11_al_5_t_2"/>
      <w:bookmarkEnd w:id="48"/>
      <w:r>
        <w:t>2. съпоставя представените от лицето доказателства за придобити чрез неформално обучение или самостоятелно учене професионални знания, умения и компетентности с резултатите от ученето в държавното образователно изискване за придобиване на квалификация по професия и изготвя протокол за съпоставяне;</w:t>
      </w:r>
    </w:p>
    <w:p w:rsidR="00760F04" w:rsidRDefault="00760F04" w:rsidP="00760F04">
      <w:pPr>
        <w:pStyle w:val="BodyText"/>
      </w:pPr>
      <w:bookmarkStart w:id="50" w:name="ch_11_al_5_t_3"/>
      <w:bookmarkEnd w:id="49"/>
      <w:r>
        <w:t>3. изготвя индивидуален план-график за провеждане на валидирането;</w:t>
      </w:r>
    </w:p>
    <w:p w:rsidR="00760F04" w:rsidRDefault="00760F04" w:rsidP="00760F04">
      <w:pPr>
        <w:pStyle w:val="BodyText"/>
      </w:pPr>
      <w:bookmarkStart w:id="51" w:name="ch_11_al_5_t_4"/>
      <w:bookmarkEnd w:id="50"/>
      <w:r>
        <w:t>4. определя начина за проверка на заявените за валидиране от лицето професионални знания, умения и компетентности, за които то не представя доказателства или представените такива не съответстват на резултатите от ученето в държавното образователно изискване за придобиване на квалификация по професията;</w:t>
      </w:r>
    </w:p>
    <w:p w:rsidR="00760F04" w:rsidRDefault="00760F04" w:rsidP="00760F04">
      <w:pPr>
        <w:pStyle w:val="BodyText"/>
      </w:pPr>
      <w:bookmarkStart w:id="52" w:name="ch_11_al_5_t_5"/>
      <w:bookmarkEnd w:id="51"/>
      <w:r>
        <w:t>5. определя вида и начина за провеждане на допълнително обучение;</w:t>
      </w:r>
    </w:p>
    <w:p w:rsidR="00760F04" w:rsidRDefault="00760F04" w:rsidP="00760F04">
      <w:pPr>
        <w:pStyle w:val="BodyText"/>
      </w:pPr>
      <w:bookmarkStart w:id="53" w:name="ch_11_al_5_t_6"/>
      <w:bookmarkEnd w:id="52"/>
      <w:r>
        <w:t xml:space="preserve">6. проверява чрез изпитване равнището на придобитите професионални знания, умения и компетентности, заявени за валидиране от лицето, в случаите по </w:t>
      </w:r>
      <w:hyperlink w:anchor="ch_7_al_1_t_2" w:history="1">
        <w:r w:rsidRPr="00760F04">
          <w:rPr>
            <w:rStyle w:val="Hyperlink"/>
          </w:rPr>
          <w:t>чл. 7, т. 2</w:t>
        </w:r>
      </w:hyperlink>
      <w:r>
        <w:t>, буква „б“, както и резултатите от проведеното допълнително обучение;</w:t>
      </w:r>
    </w:p>
    <w:p w:rsidR="00760F04" w:rsidRDefault="00760F04" w:rsidP="00760F04">
      <w:pPr>
        <w:pStyle w:val="BodyText"/>
      </w:pPr>
      <w:bookmarkStart w:id="54" w:name="ch_11_al_5_t_7"/>
      <w:bookmarkEnd w:id="53"/>
      <w:r>
        <w:t xml:space="preserve">7. подготвя необходимите материали за изпитването по </w:t>
      </w:r>
      <w:hyperlink w:anchor="ch_11_al_5_t_6" w:history="1">
        <w:r w:rsidRPr="00760F04">
          <w:rPr>
            <w:rStyle w:val="Hyperlink"/>
          </w:rPr>
          <w:t>т. 6</w:t>
        </w:r>
      </w:hyperlink>
      <w:r>
        <w:t xml:space="preserve"> (тест, казус, въпроси, теми за есе, практическо задание и др.), както и критериите и средствата за оценяване (карти, скали за оценяване и др.); резултатът от изпитването се вписва в протокол с качествени оценки „признава се“ или „не се признава“; при резултат от изпитването „не се признава“ лицето има право на следващи изпитвания в срокове, определени от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>;</w:t>
      </w:r>
    </w:p>
    <w:p w:rsidR="00760F04" w:rsidRDefault="00760F04" w:rsidP="00760F04">
      <w:pPr>
        <w:pStyle w:val="BodyText"/>
      </w:pPr>
      <w:bookmarkStart w:id="55" w:name="ch_11_al_5_t_8"/>
      <w:bookmarkEnd w:id="54"/>
      <w:r>
        <w:t xml:space="preserve">8. взема решение и изготвя протокол за допускане до изпити по </w:t>
      </w:r>
      <w:hyperlink w:anchor="ch_7_al_1_t_5" w:history="1">
        <w:r w:rsidRPr="00760F04">
          <w:rPr>
            <w:rStyle w:val="Hyperlink"/>
          </w:rPr>
          <w:t>чл. 7, т. 5</w:t>
        </w:r>
      </w:hyperlink>
      <w:r>
        <w:t xml:space="preserve"> съгласно държавното образователно изискване за документите за системата на народната просвета.</w:t>
      </w:r>
    </w:p>
    <w:p w:rsidR="00760F04" w:rsidRDefault="00760F04" w:rsidP="00760F04">
      <w:pPr>
        <w:pStyle w:val="BodyText"/>
      </w:pPr>
      <w:bookmarkStart w:id="56" w:name="ch_12_al_1"/>
      <w:bookmarkEnd w:id="55"/>
      <w:r w:rsidRPr="00760F04">
        <w:rPr>
          <w:b/>
        </w:rPr>
        <w:t>Чл. 12.</w:t>
      </w:r>
      <w:r>
        <w:t xml:space="preserve"> Съставът и задълженията на комисиите по </w:t>
      </w:r>
      <w:hyperlink w:anchor="ch_9_al_1_t_3" w:history="1">
        <w:r w:rsidRPr="00760F04">
          <w:rPr>
            <w:rStyle w:val="Hyperlink"/>
          </w:rPr>
          <w:t>чл. 9, т. 3</w:t>
        </w:r>
      </w:hyperlink>
      <w:r>
        <w:t xml:space="preserve"> за подготовка, организиране и провеждане на държавни изпити по теория и по практика на професията или на изпити по теория и по практика на професията за придобиване на квалификация по част от професията се определят в съответствие с </w:t>
      </w:r>
      <w:hyperlink r:id="rId15" w:anchor="ch_35_al_1" w:history="1">
        <w:r w:rsidRPr="004D4C87">
          <w:rPr>
            <w:rStyle w:val="Hyperlink"/>
          </w:rPr>
          <w:t>чл. 35 ЗПОО</w:t>
        </w:r>
      </w:hyperlink>
      <w:r>
        <w:t xml:space="preserve"> и държавното образователно изискване за системата за оценяване.</w:t>
      </w:r>
    </w:p>
    <w:p w:rsidR="00760F04" w:rsidRDefault="00760F04" w:rsidP="00760F04">
      <w:pPr>
        <w:pStyle w:val="BodyText"/>
      </w:pPr>
      <w:bookmarkStart w:id="57" w:name="ch_13_al_1"/>
      <w:bookmarkEnd w:id="56"/>
      <w:r w:rsidRPr="00760F04">
        <w:rPr>
          <w:b/>
        </w:rPr>
        <w:t>Чл. 13. (1)</w:t>
      </w:r>
      <w:r>
        <w:t xml:space="preserve"> Процедурите по валидиране се организират след подадено от лицето заявление по образец до директора или ръководителя на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 xml:space="preserve"> съгласно приложението.</w:t>
      </w:r>
    </w:p>
    <w:p w:rsidR="00760F04" w:rsidRDefault="00760F04" w:rsidP="00760F04">
      <w:pPr>
        <w:pStyle w:val="BodyText"/>
      </w:pPr>
      <w:bookmarkStart w:id="58" w:name="ch_13_al_2"/>
      <w:bookmarkEnd w:id="57"/>
      <w:r w:rsidRPr="00760F04">
        <w:rPr>
          <w:b/>
        </w:rPr>
        <w:t>(2)</w:t>
      </w:r>
      <w:r>
        <w:t xml:space="preserve"> За доказване на придобитите професионални знания, умения и компетентности, заявени за валидиране, лицето представя копия на притежавани от него документи заедно с оригиналите за сверяване – трудова книжка или препис-извлечение от трудовата книжка, служебна книжка, осигурителна книжка, документ за образователно равнище, атестации, референции, свидетелства и удостоверения от предишни професионални обучения, артефакти, снимки на артефакти и др.</w:t>
      </w:r>
    </w:p>
    <w:p w:rsidR="00760F04" w:rsidRDefault="00760F04" w:rsidP="00760F04">
      <w:pPr>
        <w:pStyle w:val="BodyText"/>
      </w:pPr>
      <w:bookmarkStart w:id="59" w:name="ch_13_al_3"/>
      <w:bookmarkEnd w:id="58"/>
      <w:r w:rsidRPr="00760F04">
        <w:rPr>
          <w:b/>
        </w:rPr>
        <w:t>(3)</w:t>
      </w:r>
      <w:r>
        <w:t xml:space="preserve"> Заявлението и документите по </w:t>
      </w:r>
      <w:hyperlink w:anchor="ch_13_al_2" w:history="1">
        <w:r w:rsidRPr="00760F04">
          <w:rPr>
            <w:rStyle w:val="Hyperlink"/>
          </w:rPr>
          <w:t>ал. 2</w:t>
        </w:r>
      </w:hyperlink>
      <w:r>
        <w:t xml:space="preserve"> се регистрират във входящия дневник на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>, като оригиналите на документите се връщат на лицето.</w:t>
      </w:r>
    </w:p>
    <w:p w:rsidR="00760F04" w:rsidRDefault="00760F04" w:rsidP="00760F04">
      <w:pPr>
        <w:pStyle w:val="BodyText"/>
      </w:pPr>
      <w:bookmarkStart w:id="60" w:name="ch_13_al_4"/>
      <w:bookmarkEnd w:id="59"/>
      <w:r w:rsidRPr="00760F04">
        <w:rPr>
          <w:b/>
        </w:rPr>
        <w:t>(4)</w:t>
      </w:r>
      <w:r>
        <w:t xml:space="preserve"> Заявлението по </w:t>
      </w:r>
      <w:hyperlink w:anchor="ch_13_al_1" w:history="1">
        <w:r w:rsidRPr="00760F04">
          <w:rPr>
            <w:rStyle w:val="Hyperlink"/>
          </w:rPr>
          <w:t>ал. 1</w:t>
        </w:r>
      </w:hyperlink>
      <w:r>
        <w:t xml:space="preserve">, заверените от лицето копия на документите, други доказателства по </w:t>
      </w:r>
      <w:hyperlink w:anchor="ch_13_al_2" w:history="1">
        <w:r w:rsidRPr="00760F04">
          <w:rPr>
            <w:rStyle w:val="Hyperlink"/>
          </w:rPr>
          <w:t>ал. 2</w:t>
        </w:r>
      </w:hyperlink>
      <w:r>
        <w:t xml:space="preserve"> и попълнена от него професионална автобиография се включват в създадено от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 xml:space="preserve"> портфолио. За съдържанието </w:t>
      </w:r>
      <w:r>
        <w:lastRenderedPageBreak/>
        <w:t>на портфолиото се изготвя опис с наименованието и датата на представянето на документите и другите доказателства.</w:t>
      </w:r>
    </w:p>
    <w:p w:rsidR="00760F04" w:rsidRDefault="00760F04" w:rsidP="00760F04">
      <w:pPr>
        <w:pStyle w:val="BodyText"/>
      </w:pPr>
      <w:bookmarkStart w:id="61" w:name="ch_13_al_5"/>
      <w:bookmarkEnd w:id="60"/>
      <w:r w:rsidRPr="00760F04">
        <w:rPr>
          <w:b/>
        </w:rPr>
        <w:t>(5)</w:t>
      </w:r>
      <w:r>
        <w:t xml:space="preserve"> В портфолиото на лицето се включват и създадените по време на процедурите за валидиране документи – план-график за провеждане на валидирането, темите за допълнителното обучение и др.</w:t>
      </w:r>
    </w:p>
    <w:p w:rsidR="00760F04" w:rsidRDefault="00760F04" w:rsidP="00760F04">
      <w:pPr>
        <w:pStyle w:val="BodyText"/>
      </w:pPr>
      <w:bookmarkStart w:id="62" w:name="ch_13_al_6"/>
      <w:bookmarkEnd w:id="61"/>
      <w:r w:rsidRPr="00760F04">
        <w:rPr>
          <w:b/>
        </w:rPr>
        <w:t>(6)</w:t>
      </w:r>
      <w:r>
        <w:t xml:space="preserve"> Портфолиото на лицето се съхранява в папка на място, определено със заповед на директора или ръководителя на институцията, а след приключването на валидирането – в архива на институцията със срок постоянен.</w:t>
      </w:r>
    </w:p>
    <w:p w:rsidR="00760F04" w:rsidRDefault="00760F04" w:rsidP="00760F04">
      <w:pPr>
        <w:pStyle w:val="BodyText"/>
      </w:pPr>
      <w:bookmarkStart w:id="63" w:name="ch_13_al_7"/>
      <w:bookmarkEnd w:id="62"/>
      <w:r w:rsidRPr="00760F04">
        <w:rPr>
          <w:b/>
        </w:rPr>
        <w:t>(7)</w:t>
      </w:r>
      <w:r>
        <w:t xml:space="preserve"> За извършване на процедурите по валидиране се сключва договор между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 xml:space="preserve"> и лицето-заявител, в който се уреждат правата и задълженията на страните, организацията, провеждането, материалното и финансовото осигуряване.</w:t>
      </w:r>
    </w:p>
    <w:p w:rsidR="00760F04" w:rsidRDefault="00760F04" w:rsidP="00760F04">
      <w:pPr>
        <w:pStyle w:val="BodyText"/>
      </w:pPr>
      <w:bookmarkStart w:id="64" w:name="ch_14_al_1"/>
      <w:bookmarkEnd w:id="63"/>
      <w:r w:rsidRPr="00760F04">
        <w:rPr>
          <w:b/>
        </w:rPr>
        <w:t>Чл. 14. (1)</w:t>
      </w:r>
      <w:r>
        <w:t xml:space="preserve"> Допълнително обучение по </w:t>
      </w:r>
      <w:hyperlink w:anchor="ch_7_al_1_t_3" w:history="1">
        <w:r w:rsidRPr="00760F04">
          <w:rPr>
            <w:rStyle w:val="Hyperlink"/>
          </w:rPr>
          <w:t>чл. 7, т. 3</w:t>
        </w:r>
      </w:hyperlink>
      <w:r>
        <w:t xml:space="preserve"> може да се организира:</w:t>
      </w:r>
    </w:p>
    <w:p w:rsidR="00760F04" w:rsidRDefault="00760F04" w:rsidP="00760F04">
      <w:pPr>
        <w:pStyle w:val="BodyText"/>
      </w:pPr>
      <w:bookmarkStart w:id="65" w:name="ch_14_al_1_t_1"/>
      <w:bookmarkEnd w:id="64"/>
      <w:r>
        <w:t>1. По теория чрез:</w:t>
      </w:r>
    </w:p>
    <w:bookmarkEnd w:id="65"/>
    <w:p w:rsidR="00760F04" w:rsidRDefault="00760F04" w:rsidP="00760F04">
      <w:pPr>
        <w:pStyle w:val="BodyText"/>
      </w:pPr>
      <w:r>
        <w:t>а) самостоятелна подготовка;</w:t>
      </w:r>
    </w:p>
    <w:p w:rsidR="00760F04" w:rsidRDefault="00760F04" w:rsidP="00760F04">
      <w:pPr>
        <w:pStyle w:val="BodyText"/>
      </w:pPr>
      <w:r>
        <w:t xml:space="preserve">б) участие в курс, когато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 xml:space="preserve"> предлага такава възможност;</w:t>
      </w:r>
    </w:p>
    <w:p w:rsidR="00760F04" w:rsidRDefault="00760F04" w:rsidP="00760F04">
      <w:pPr>
        <w:pStyle w:val="BodyText"/>
      </w:pPr>
      <w:r>
        <w:t>в) комбиниране на видовете обучение по буква „а“ и буква „б“.</w:t>
      </w:r>
    </w:p>
    <w:p w:rsidR="00760F04" w:rsidRDefault="00760F04" w:rsidP="00760F04">
      <w:pPr>
        <w:pStyle w:val="BodyText"/>
      </w:pPr>
      <w:bookmarkStart w:id="66" w:name="ch_14_al_1_t_2"/>
      <w:r>
        <w:t xml:space="preserve">2. По практика в зависимост от възможностите на институцията по </w:t>
      </w:r>
      <w:hyperlink w:anchor="ch_4_al_1" w:history="1">
        <w:r w:rsidRPr="00760F04">
          <w:rPr>
            <w:rStyle w:val="Hyperlink"/>
          </w:rPr>
          <w:t>чл. 4, ал. 1</w:t>
        </w:r>
      </w:hyperlink>
      <w:r>
        <w:t xml:space="preserve"> и на лицето-заявител:</w:t>
      </w:r>
    </w:p>
    <w:bookmarkEnd w:id="66"/>
    <w:p w:rsidR="00760F04" w:rsidRDefault="00760F04" w:rsidP="00760F04">
      <w:pPr>
        <w:pStyle w:val="BodyText"/>
      </w:pPr>
      <w:r>
        <w:t>а) в институцията, която провежда валидирането;</w:t>
      </w:r>
    </w:p>
    <w:p w:rsidR="00760F04" w:rsidRDefault="00760F04" w:rsidP="00760F04">
      <w:pPr>
        <w:pStyle w:val="BodyText"/>
      </w:pPr>
      <w:r>
        <w:t>б) на работното място на лицето или на друго работно място при същия работодател;</w:t>
      </w:r>
    </w:p>
    <w:p w:rsidR="00760F04" w:rsidRDefault="00760F04" w:rsidP="00760F04">
      <w:pPr>
        <w:pStyle w:val="BodyText"/>
      </w:pPr>
      <w:r>
        <w:t>в) на подходящо работно място при друг работодател;</w:t>
      </w:r>
    </w:p>
    <w:p w:rsidR="00760F04" w:rsidRDefault="00760F04" w:rsidP="00760F04">
      <w:pPr>
        <w:pStyle w:val="BodyText"/>
      </w:pPr>
      <w:r>
        <w:t>г) комбиниране на видовете обучение по букви „а“ – „в“.</w:t>
      </w:r>
    </w:p>
    <w:p w:rsidR="00760F04" w:rsidRDefault="00760F04" w:rsidP="00760F04">
      <w:pPr>
        <w:pStyle w:val="BodyText"/>
      </w:pPr>
      <w:bookmarkStart w:id="67" w:name="ch_14_al_2"/>
      <w:r w:rsidRPr="00760F04">
        <w:rPr>
          <w:b/>
        </w:rPr>
        <w:t>(2)</w:t>
      </w:r>
      <w:r>
        <w:t xml:space="preserve"> Допълнителното обучение по </w:t>
      </w:r>
      <w:hyperlink w:anchor="ch_14_al_1_t_1" w:history="1">
        <w:r w:rsidRPr="00760F04">
          <w:rPr>
            <w:rStyle w:val="Hyperlink"/>
          </w:rPr>
          <w:t>ал. 1, т. 1</w:t>
        </w:r>
      </w:hyperlink>
      <w:r>
        <w:t xml:space="preserve"> и </w:t>
      </w:r>
      <w:hyperlink w:anchor="ch_14_al_1_t_2" w:history="1">
        <w:r w:rsidRPr="00760F04">
          <w:rPr>
            <w:rStyle w:val="Hyperlink"/>
          </w:rPr>
          <w:t>2</w:t>
        </w:r>
      </w:hyperlink>
      <w:r>
        <w:t xml:space="preserve"> може да се организира индивидуално или в група.</w:t>
      </w:r>
    </w:p>
    <w:p w:rsidR="00760F04" w:rsidRDefault="00760F04" w:rsidP="00760F04">
      <w:pPr>
        <w:pStyle w:val="BodyText"/>
      </w:pPr>
      <w:bookmarkStart w:id="68" w:name="ch_14_al_3"/>
      <w:bookmarkEnd w:id="67"/>
      <w:r w:rsidRPr="00760F04">
        <w:rPr>
          <w:b/>
        </w:rPr>
        <w:t>(3)</w:t>
      </w:r>
      <w:r>
        <w:t xml:space="preserve"> Лицето заявява писмено пред комисията по </w:t>
      </w:r>
      <w:hyperlink w:anchor="ch_9_al_1_t_2" w:history="1">
        <w:r w:rsidRPr="00760F04">
          <w:rPr>
            <w:rStyle w:val="Hyperlink"/>
          </w:rPr>
          <w:t>чл. 9, т. 2</w:t>
        </w:r>
      </w:hyperlink>
      <w:r>
        <w:t xml:space="preserve"> своя избор за вида на допълнителното обучение по </w:t>
      </w:r>
      <w:hyperlink w:anchor="ch_14_al_1_t_1" w:history="1">
        <w:r w:rsidRPr="00760F04">
          <w:rPr>
            <w:rStyle w:val="Hyperlink"/>
          </w:rPr>
          <w:t>ал. 1, т. 1</w:t>
        </w:r>
      </w:hyperlink>
      <w:r>
        <w:t xml:space="preserve"> и/или </w:t>
      </w:r>
      <w:hyperlink w:anchor="ch_14_al_1_t_2" w:history="1">
        <w:r w:rsidRPr="00760F04">
          <w:rPr>
            <w:rStyle w:val="Hyperlink"/>
          </w:rPr>
          <w:t>ал. 1, т. 2</w:t>
        </w:r>
      </w:hyperlink>
      <w:r>
        <w:t>.</w:t>
      </w:r>
    </w:p>
    <w:p w:rsidR="00760F04" w:rsidRDefault="00760F04" w:rsidP="00760F04">
      <w:pPr>
        <w:pStyle w:val="BodyText"/>
      </w:pPr>
      <w:bookmarkStart w:id="69" w:name="ch_14_al_4"/>
      <w:bookmarkEnd w:id="68"/>
      <w:r w:rsidRPr="00760F04">
        <w:rPr>
          <w:b/>
        </w:rPr>
        <w:t>(4)</w:t>
      </w:r>
      <w:r>
        <w:t xml:space="preserve"> Допълнителното обучение по </w:t>
      </w:r>
      <w:hyperlink w:anchor="ch_14_al_1_t_1" w:history="1">
        <w:r w:rsidRPr="00760F04">
          <w:rPr>
            <w:rStyle w:val="Hyperlink"/>
          </w:rPr>
          <w:t>ал. 1, т. 1</w:t>
        </w:r>
      </w:hyperlink>
      <w:r>
        <w:t xml:space="preserve"> и/или </w:t>
      </w:r>
      <w:hyperlink w:anchor="ch_14_al_1_t_2" w:history="1">
        <w:r w:rsidRPr="00760F04">
          <w:rPr>
            <w:rStyle w:val="Hyperlink"/>
          </w:rPr>
          <w:t>ал. 1, т. 2</w:t>
        </w:r>
      </w:hyperlink>
      <w:r>
        <w:t xml:space="preserve"> се организира по индивидуалния план-график за провеждане на валидирането на професионални знания, умения и компетентности.</w:t>
      </w:r>
    </w:p>
    <w:p w:rsidR="00760F04" w:rsidRDefault="00760F04" w:rsidP="00760F04">
      <w:pPr>
        <w:pStyle w:val="BodyText"/>
      </w:pPr>
      <w:bookmarkStart w:id="70" w:name="ch_14_al_5"/>
      <w:bookmarkEnd w:id="69"/>
      <w:r w:rsidRPr="00760F04">
        <w:rPr>
          <w:b/>
        </w:rPr>
        <w:t>(5)</w:t>
      </w:r>
      <w:r>
        <w:t xml:space="preserve"> За подготовката на избраното допълнително обучение комисията по </w:t>
      </w:r>
      <w:hyperlink w:anchor="ch_9_al_1_t_2" w:history="1">
        <w:r w:rsidRPr="00760F04">
          <w:rPr>
            <w:rStyle w:val="Hyperlink"/>
          </w:rPr>
          <w:t>чл. 9, т. 2</w:t>
        </w:r>
      </w:hyperlink>
      <w:r>
        <w:t xml:space="preserve"> предоставя на лицето-заявител описание на съдържанието на допълнителното обучение по теория и/или по практика, както и препоръчителни източници за информация.</w:t>
      </w:r>
    </w:p>
    <w:p w:rsidR="00760F04" w:rsidRDefault="00760F04" w:rsidP="00760F04">
      <w:pPr>
        <w:pStyle w:val="BodyText"/>
      </w:pPr>
      <w:bookmarkStart w:id="71" w:name="ch_15_al_1"/>
      <w:bookmarkEnd w:id="70"/>
      <w:r w:rsidRPr="00760F04">
        <w:rPr>
          <w:b/>
        </w:rPr>
        <w:t>Чл. 15. (1)</w:t>
      </w:r>
      <w:r>
        <w:t xml:space="preserve"> Държавните изпити по </w:t>
      </w:r>
      <w:hyperlink w:anchor="ch_7_al_1_t_5" w:history="1">
        <w:r w:rsidRPr="00760F04">
          <w:rPr>
            <w:rStyle w:val="Hyperlink"/>
          </w:rPr>
          <w:t>чл. 7, т. 5</w:t>
        </w:r>
      </w:hyperlink>
      <w:r>
        <w:t xml:space="preserve">, буква „а“ и изпитите по </w:t>
      </w:r>
      <w:hyperlink w:anchor="ch_7_al_1_t_5" w:history="1">
        <w:r w:rsidRPr="00760F04">
          <w:rPr>
            <w:rStyle w:val="Hyperlink"/>
          </w:rPr>
          <w:t>чл. 7, т. 5</w:t>
        </w:r>
      </w:hyperlink>
      <w:r>
        <w:t>, буква „б“ могат да се провеждат не повече от един път всеки месец.</w:t>
      </w:r>
    </w:p>
    <w:p w:rsidR="00760F04" w:rsidRDefault="00760F04" w:rsidP="00760F04">
      <w:pPr>
        <w:pStyle w:val="BodyText"/>
      </w:pPr>
      <w:bookmarkStart w:id="72" w:name="ch_15_al_2"/>
      <w:bookmarkEnd w:id="71"/>
      <w:r w:rsidRPr="00760F04">
        <w:rPr>
          <w:b/>
        </w:rPr>
        <w:t>(2)</w:t>
      </w:r>
      <w:r>
        <w:t xml:space="preserve"> За датите на изпитите институциите по </w:t>
      </w:r>
      <w:hyperlink w:anchor="ch_5_al_1_t_1" w:history="1">
        <w:r w:rsidRPr="00760F04">
          <w:rPr>
            <w:rStyle w:val="Hyperlink"/>
          </w:rPr>
          <w:t>чл. 5, т. 1</w:t>
        </w:r>
      </w:hyperlink>
      <w:r>
        <w:t xml:space="preserve"> – </w:t>
      </w:r>
      <w:hyperlink w:anchor="ch_5_al_1_t_5" w:history="1">
        <w:r w:rsidRPr="004D4C87">
          <w:rPr>
            <w:rStyle w:val="Hyperlink"/>
          </w:rPr>
          <w:t>5</w:t>
        </w:r>
      </w:hyperlink>
      <w:r>
        <w:t xml:space="preserve"> уведомяват писмено регионалния инспекторат по образованието най-малко една седмица преди датите за провеждането им.</w:t>
      </w:r>
    </w:p>
    <w:p w:rsidR="00760F04" w:rsidRDefault="00760F04" w:rsidP="00760F04">
      <w:pPr>
        <w:pStyle w:val="BodyText"/>
      </w:pPr>
      <w:bookmarkStart w:id="73" w:name="ch_15_al_3"/>
      <w:bookmarkEnd w:id="72"/>
      <w:r w:rsidRPr="00760F04">
        <w:rPr>
          <w:b/>
        </w:rPr>
        <w:t>(3)</w:t>
      </w:r>
      <w:r>
        <w:t xml:space="preserve"> За датите на изпитите институциите по </w:t>
      </w:r>
      <w:hyperlink w:anchor="ch_5_al_1_t_6" w:history="1">
        <w:r w:rsidRPr="00760F04">
          <w:rPr>
            <w:rStyle w:val="Hyperlink"/>
          </w:rPr>
          <w:t>чл. 5, т. 6</w:t>
        </w:r>
      </w:hyperlink>
      <w:r>
        <w:t xml:space="preserve"> уведомяват писмено Националната агенция за професионално образование и обучение най-малко една седмица преди датите за провеждането им.</w:t>
      </w:r>
    </w:p>
    <w:p w:rsidR="00760F04" w:rsidRDefault="00760F04" w:rsidP="00760F04">
      <w:pPr>
        <w:pStyle w:val="BodyText"/>
      </w:pPr>
      <w:bookmarkStart w:id="74" w:name="ch_15_al_4"/>
      <w:bookmarkEnd w:id="73"/>
      <w:r w:rsidRPr="00760F04">
        <w:rPr>
          <w:b/>
        </w:rPr>
        <w:lastRenderedPageBreak/>
        <w:t>(4)</w:t>
      </w:r>
      <w:r>
        <w:t xml:space="preserve"> Датите на изпитите и сроковете за подаване на заявленията за явяване се определят по график, утвърден от директора или ръководителя на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>.</w:t>
      </w:r>
    </w:p>
    <w:p w:rsidR="00760F04" w:rsidRDefault="00760F04" w:rsidP="00760F04">
      <w:pPr>
        <w:pStyle w:val="BodyText"/>
      </w:pPr>
      <w:bookmarkStart w:id="75" w:name="ch_15_al_5"/>
      <w:bookmarkEnd w:id="74"/>
      <w:r w:rsidRPr="00760F04">
        <w:rPr>
          <w:b/>
        </w:rPr>
        <w:t>(5)</w:t>
      </w:r>
      <w:r>
        <w:t xml:space="preserve"> Лицата, заявили за валидиране професионални знания, умения и компетентности, придобити чрез неформално обучение или самостоятелно учене, имат право да се явяват неограничен брой пъти до успешно полагане на изпитите по </w:t>
      </w:r>
      <w:hyperlink w:anchor="ch_7_al_1_t_5" w:history="1">
        <w:r w:rsidRPr="00760F04">
          <w:rPr>
            <w:rStyle w:val="Hyperlink"/>
          </w:rPr>
          <w:t>чл. 7, т. 5</w:t>
        </w:r>
      </w:hyperlink>
      <w:r>
        <w:t>.</w:t>
      </w:r>
    </w:p>
    <w:p w:rsidR="00760F04" w:rsidRDefault="00760F04" w:rsidP="00760F04">
      <w:pPr>
        <w:pStyle w:val="BodyText"/>
      </w:pPr>
      <w:bookmarkStart w:id="76" w:name="ch_16_al_1"/>
      <w:bookmarkEnd w:id="75"/>
      <w:r w:rsidRPr="00760F04">
        <w:rPr>
          <w:b/>
        </w:rPr>
        <w:t>Чл. 16. (1)</w:t>
      </w:r>
      <w:r>
        <w:t xml:space="preserve"> Лицата, получили свидетелство по </w:t>
      </w:r>
      <w:hyperlink w:anchor="ch_8_al_1_t_1" w:history="1">
        <w:r w:rsidRPr="00760F04">
          <w:rPr>
            <w:rStyle w:val="Hyperlink"/>
          </w:rPr>
          <w:t>чл. 8, т. 1</w:t>
        </w:r>
      </w:hyperlink>
      <w:r>
        <w:t xml:space="preserve">, ползват правата на лицата, получили свидетелство за професионална квалификация по </w:t>
      </w:r>
      <w:hyperlink r:id="rId16" w:anchor="ch_38_al_2_t_2" w:history="1">
        <w:r w:rsidRPr="004D4C87">
          <w:rPr>
            <w:rStyle w:val="Hyperlink"/>
          </w:rPr>
          <w:t>чл. 38, ал. 2, т. 2 ЗПОО</w:t>
        </w:r>
      </w:hyperlink>
      <w:r>
        <w:t>.</w:t>
      </w:r>
    </w:p>
    <w:p w:rsidR="00760F04" w:rsidRDefault="00760F04" w:rsidP="00760F04">
      <w:pPr>
        <w:pStyle w:val="BodyText"/>
      </w:pPr>
      <w:bookmarkStart w:id="77" w:name="ch_16_al_2"/>
      <w:bookmarkEnd w:id="76"/>
      <w:r w:rsidRPr="00760F04">
        <w:rPr>
          <w:b/>
        </w:rPr>
        <w:t>(2)</w:t>
      </w:r>
      <w:r>
        <w:t xml:space="preserve"> Лицата, получили удостоверение по </w:t>
      </w:r>
      <w:hyperlink w:anchor="ch_8_al_1_t_2" w:history="1">
        <w:r w:rsidRPr="00760F04">
          <w:rPr>
            <w:rStyle w:val="Hyperlink"/>
          </w:rPr>
          <w:t>чл. 8, т. 2</w:t>
        </w:r>
      </w:hyperlink>
      <w:r>
        <w:t xml:space="preserve">, ползват правата на лицата, получили удостоверение за професионално обучение по </w:t>
      </w:r>
      <w:hyperlink r:id="rId17" w:anchor="ch_38_al_3" w:history="1">
        <w:r w:rsidRPr="004D4C87">
          <w:rPr>
            <w:rStyle w:val="Hyperlink"/>
          </w:rPr>
          <w:t>чл. 38, ал. 3 ЗПОО</w:t>
        </w:r>
      </w:hyperlink>
      <w:r>
        <w:t>.</w:t>
      </w:r>
    </w:p>
    <w:p w:rsidR="00760F04" w:rsidRDefault="00760F04" w:rsidP="00760F04">
      <w:pPr>
        <w:pStyle w:val="BodyText"/>
      </w:pPr>
      <w:bookmarkStart w:id="78" w:name="ch_16_al_3"/>
      <w:bookmarkEnd w:id="77"/>
      <w:r w:rsidRPr="00760F04">
        <w:rPr>
          <w:b/>
        </w:rPr>
        <w:t>(3)</w:t>
      </w:r>
      <w:r>
        <w:t xml:space="preserve"> Съдържанието на документите по </w:t>
      </w:r>
      <w:hyperlink w:anchor="ch_16_al_1" w:history="1">
        <w:r w:rsidRPr="00760F04">
          <w:rPr>
            <w:rStyle w:val="Hyperlink"/>
          </w:rPr>
          <w:t>ал. 1</w:t>
        </w:r>
      </w:hyperlink>
      <w:r>
        <w:t xml:space="preserve"> и </w:t>
      </w:r>
      <w:hyperlink w:anchor="ch_16_al_2" w:history="1">
        <w:r w:rsidRPr="00760F04">
          <w:rPr>
            <w:rStyle w:val="Hyperlink"/>
          </w:rPr>
          <w:t>2</w:t>
        </w:r>
      </w:hyperlink>
      <w:r>
        <w:t xml:space="preserve"> се определя в съответствие с държавното образователно изискване за документите за системата на народната просвета.</w:t>
      </w:r>
    </w:p>
    <w:bookmarkEnd w:id="78"/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</w:p>
    <w:p w:rsidR="00760F04" w:rsidRDefault="00760F04" w:rsidP="00760F04">
      <w:pPr>
        <w:pStyle w:val="Heading1"/>
      </w:pPr>
      <w:r>
        <w:t>Глава трета</w:t>
      </w:r>
    </w:p>
    <w:p w:rsidR="00760F04" w:rsidRDefault="00760F04" w:rsidP="00760F04">
      <w:pPr>
        <w:pStyle w:val="Heading1"/>
      </w:pPr>
      <w:r>
        <w:t>ПРЕКЪСВАНЕ НА ВАЛИДИРАНЕТО</w:t>
      </w:r>
    </w:p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  <w:bookmarkStart w:id="79" w:name="ch_17_al_1"/>
      <w:r w:rsidRPr="00760F04">
        <w:rPr>
          <w:b/>
        </w:rPr>
        <w:t>Чл. 17. (1)</w:t>
      </w:r>
      <w:r>
        <w:t xml:space="preserve"> Лицето-заявител по свое желание може да прекъсне процедурите по валидиране по всяко време, като подаде заявление за това до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>.</w:t>
      </w:r>
    </w:p>
    <w:p w:rsidR="00760F04" w:rsidRDefault="00760F04" w:rsidP="00760F04">
      <w:pPr>
        <w:pStyle w:val="BodyText"/>
      </w:pPr>
      <w:bookmarkStart w:id="80" w:name="ch_17_al_2"/>
      <w:bookmarkEnd w:id="79"/>
      <w:r w:rsidRPr="00760F04">
        <w:rPr>
          <w:b/>
        </w:rPr>
        <w:t>(2)</w:t>
      </w:r>
      <w:r>
        <w:t xml:space="preserve"> Лице, което не е подало заявление по </w:t>
      </w:r>
      <w:hyperlink w:anchor="ch_17_al_1" w:history="1">
        <w:r w:rsidRPr="00760F04">
          <w:rPr>
            <w:rStyle w:val="Hyperlink"/>
          </w:rPr>
          <w:t>ал. 1</w:t>
        </w:r>
      </w:hyperlink>
      <w:r>
        <w:t xml:space="preserve"> и повече от шест месеца не изпълнява предвидените процедури от план-графика по </w:t>
      </w:r>
      <w:hyperlink w:anchor="ch_11_al_5_t_3" w:history="1">
        <w:r w:rsidRPr="00760F04">
          <w:rPr>
            <w:rStyle w:val="Hyperlink"/>
          </w:rPr>
          <w:t>чл. 11, ал. 5, т. 3</w:t>
        </w:r>
      </w:hyperlink>
      <w:r>
        <w:t>, се счита за прекъснало валидирането.</w:t>
      </w:r>
    </w:p>
    <w:p w:rsidR="00760F04" w:rsidRDefault="00760F04" w:rsidP="00760F04">
      <w:pPr>
        <w:pStyle w:val="BodyText"/>
      </w:pPr>
      <w:bookmarkStart w:id="81" w:name="ch_18_al_1"/>
      <w:bookmarkEnd w:id="80"/>
      <w:r w:rsidRPr="00760F04">
        <w:rPr>
          <w:b/>
        </w:rPr>
        <w:t>Чл. 18.</w:t>
      </w:r>
      <w:r>
        <w:t xml:space="preserve"> Всички протоколи, неприключени към момента на прекъсване на процедурите по валидиране, се приключват от комисиите по </w:t>
      </w:r>
      <w:hyperlink w:anchor="ch_9_al_1_t_2" w:history="1">
        <w:r w:rsidRPr="00760F04">
          <w:rPr>
            <w:rStyle w:val="Hyperlink"/>
          </w:rPr>
          <w:t>чл. 9, т. 2</w:t>
        </w:r>
      </w:hyperlink>
      <w:r>
        <w:t xml:space="preserve"> и </w:t>
      </w:r>
      <w:hyperlink w:anchor="ch_9_al_1_t_3" w:history="1">
        <w:r w:rsidRPr="00760F04">
          <w:rPr>
            <w:rStyle w:val="Hyperlink"/>
          </w:rPr>
          <w:t>3</w:t>
        </w:r>
      </w:hyperlink>
      <w:r>
        <w:t xml:space="preserve"> с вписване на основанието за прекъсване, както и на номера и датата на заявлението по </w:t>
      </w:r>
      <w:hyperlink w:anchor="ch_17_al_1" w:history="1">
        <w:r w:rsidRPr="00760F04">
          <w:rPr>
            <w:rStyle w:val="Hyperlink"/>
          </w:rPr>
          <w:t>чл. 17, ал. 1</w:t>
        </w:r>
      </w:hyperlink>
      <w:r>
        <w:t>, ако има такова.</w:t>
      </w:r>
    </w:p>
    <w:p w:rsidR="00760F04" w:rsidRDefault="00760F04" w:rsidP="00760F04">
      <w:pPr>
        <w:pStyle w:val="BodyText"/>
      </w:pPr>
      <w:bookmarkStart w:id="82" w:name="ch_19_al_1"/>
      <w:bookmarkEnd w:id="81"/>
      <w:r w:rsidRPr="00760F04">
        <w:rPr>
          <w:b/>
        </w:rPr>
        <w:t>Чл. 19. (1)</w:t>
      </w:r>
      <w:r>
        <w:t xml:space="preserve"> Лицето-заявител може да възобнови процедурите по валидирането на същите професионални знания, умения и компетентности, придобити чрез неформално обучение или самостоятелно учене, като подаде ново заявление по </w:t>
      </w:r>
      <w:hyperlink w:anchor="ch_13_al_1" w:history="1">
        <w:r w:rsidRPr="00760F04">
          <w:rPr>
            <w:rStyle w:val="Hyperlink"/>
          </w:rPr>
          <w:t>чл. 13, ал. 1</w:t>
        </w:r>
      </w:hyperlink>
      <w:r>
        <w:t xml:space="preserve"> в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>.</w:t>
      </w:r>
    </w:p>
    <w:p w:rsidR="00760F04" w:rsidRDefault="00760F04" w:rsidP="00760F04">
      <w:pPr>
        <w:pStyle w:val="BodyText"/>
      </w:pPr>
      <w:bookmarkStart w:id="83" w:name="ch_19_al_2"/>
      <w:bookmarkEnd w:id="82"/>
      <w:r w:rsidRPr="00760F04">
        <w:rPr>
          <w:b/>
        </w:rPr>
        <w:t>(2)</w:t>
      </w:r>
      <w:r>
        <w:t xml:space="preserve"> При подаване на заявление по </w:t>
      </w:r>
      <w:hyperlink w:anchor="ch_19_al_1" w:history="1">
        <w:r w:rsidRPr="00760F04">
          <w:rPr>
            <w:rStyle w:val="Hyperlink"/>
          </w:rPr>
          <w:t>ал. 1</w:t>
        </w:r>
      </w:hyperlink>
      <w:r>
        <w:t xml:space="preserve"> лицето представя документи по </w:t>
      </w:r>
      <w:hyperlink w:anchor="ch_13_al_2" w:history="1">
        <w:r w:rsidRPr="00760F04">
          <w:rPr>
            <w:rStyle w:val="Hyperlink"/>
          </w:rPr>
          <w:t>чл. 13, ал. 2</w:t>
        </w:r>
      </w:hyperlink>
      <w:r>
        <w:t xml:space="preserve"> само ако те са придобити или изменени след прекъсване на процедурата.</w:t>
      </w:r>
    </w:p>
    <w:p w:rsidR="00760F04" w:rsidRDefault="00760F04" w:rsidP="00760F04">
      <w:pPr>
        <w:pStyle w:val="BodyText"/>
      </w:pPr>
      <w:bookmarkStart w:id="84" w:name="ch_19_al_3"/>
      <w:bookmarkEnd w:id="83"/>
      <w:r w:rsidRPr="00760F04">
        <w:rPr>
          <w:b/>
        </w:rPr>
        <w:t>(3)</w:t>
      </w:r>
      <w:r>
        <w:t xml:space="preserve"> След възобновяването им процедурите по валидирането продължават в съответствие с действащото към датата на подаване на заявлението по </w:t>
      </w:r>
      <w:hyperlink w:anchor="ch_19_al_1" w:history="1">
        <w:r w:rsidRPr="00760F04">
          <w:rPr>
            <w:rStyle w:val="Hyperlink"/>
          </w:rPr>
          <w:t>ал. 1</w:t>
        </w:r>
      </w:hyperlink>
      <w:r>
        <w:t xml:space="preserve"> държавно образователно изискване за придобиване на квалификация по професия.</w:t>
      </w:r>
    </w:p>
    <w:p w:rsidR="00760F04" w:rsidRDefault="00760F04" w:rsidP="00760F04">
      <w:pPr>
        <w:pStyle w:val="BodyText"/>
      </w:pPr>
      <w:bookmarkStart w:id="85" w:name="ch_19_al_4"/>
      <w:bookmarkEnd w:id="84"/>
      <w:r w:rsidRPr="00760F04">
        <w:rPr>
          <w:b/>
        </w:rPr>
        <w:t>(4)</w:t>
      </w:r>
      <w:r>
        <w:t xml:space="preserve"> За установени и признати резултати от ученето преди възобновяването не се изготвят нови протоколи за съпоставяне.</w:t>
      </w:r>
    </w:p>
    <w:bookmarkEnd w:id="85"/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</w:p>
    <w:p w:rsidR="00760F04" w:rsidRDefault="00760F04" w:rsidP="00760F04">
      <w:pPr>
        <w:pStyle w:val="Heading1"/>
      </w:pPr>
      <w:r>
        <w:t>Глава четвърта</w:t>
      </w:r>
    </w:p>
    <w:p w:rsidR="00760F04" w:rsidRDefault="00760F04" w:rsidP="00760F04">
      <w:pPr>
        <w:pStyle w:val="Heading1"/>
      </w:pPr>
      <w:r>
        <w:t>КОНТРОЛ НА ВАЛИДИРАНЕТО</w:t>
      </w:r>
    </w:p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  <w:bookmarkStart w:id="86" w:name="ch_20_al_1"/>
      <w:r w:rsidRPr="00760F04">
        <w:rPr>
          <w:b/>
        </w:rPr>
        <w:lastRenderedPageBreak/>
        <w:t>Чл. 20.</w:t>
      </w:r>
      <w:r>
        <w:t xml:space="preserve"> Контролът по организацията и провеждането на валидирането се осъществява:</w:t>
      </w:r>
    </w:p>
    <w:p w:rsidR="00760F04" w:rsidRDefault="00760F04" w:rsidP="00760F04">
      <w:pPr>
        <w:pStyle w:val="BodyText"/>
      </w:pPr>
      <w:bookmarkStart w:id="87" w:name="ch_20_al_1_t_1"/>
      <w:bookmarkEnd w:id="86"/>
      <w:r>
        <w:t xml:space="preserve">1. за институциите по </w:t>
      </w:r>
      <w:hyperlink w:anchor="ch_5_al_1_t_1" w:history="1">
        <w:r w:rsidRPr="00760F04">
          <w:rPr>
            <w:rStyle w:val="Hyperlink"/>
          </w:rPr>
          <w:t>чл. 5, ал. 1, т. 1</w:t>
        </w:r>
      </w:hyperlink>
      <w:r>
        <w:t xml:space="preserve"> – </w:t>
      </w:r>
      <w:hyperlink w:anchor="ch_5_al_1_t_5" w:history="1">
        <w:r w:rsidRPr="004D4C87">
          <w:rPr>
            <w:rStyle w:val="Hyperlink"/>
          </w:rPr>
          <w:t>5</w:t>
        </w:r>
      </w:hyperlink>
      <w:r>
        <w:t xml:space="preserve"> от регионалните инспекторати по образованието;</w:t>
      </w:r>
    </w:p>
    <w:p w:rsidR="00760F04" w:rsidRDefault="00760F04" w:rsidP="00760F04">
      <w:pPr>
        <w:pStyle w:val="BodyText"/>
      </w:pPr>
      <w:bookmarkStart w:id="88" w:name="ch_20_al_1_t_2"/>
      <w:bookmarkEnd w:id="87"/>
      <w:r>
        <w:t xml:space="preserve">2. за институциите по </w:t>
      </w:r>
      <w:hyperlink w:anchor="ch_5_al_1_t_6" w:history="1">
        <w:r w:rsidRPr="00760F04">
          <w:rPr>
            <w:rStyle w:val="Hyperlink"/>
          </w:rPr>
          <w:t>чл. 5, ал. 1, т. 6</w:t>
        </w:r>
      </w:hyperlink>
      <w:r>
        <w:t xml:space="preserve"> от Националната агенция за професионално образование и обучение.</w:t>
      </w:r>
    </w:p>
    <w:p w:rsidR="00760F04" w:rsidRDefault="00760F04" w:rsidP="00760F04">
      <w:pPr>
        <w:pStyle w:val="BodyText"/>
      </w:pPr>
      <w:bookmarkStart w:id="89" w:name="ch_21_al_1"/>
      <w:bookmarkEnd w:id="88"/>
      <w:r w:rsidRPr="00760F04">
        <w:rPr>
          <w:b/>
        </w:rPr>
        <w:t>Чл. 21.</w:t>
      </w:r>
      <w:r>
        <w:t xml:space="preserve"> Регионалните инспекторати по образованието и Националната агенция за професионално образование и обучение осигуряват съответно за институциите по </w:t>
      </w:r>
      <w:hyperlink w:anchor="ch_5_al_1_t_1" w:history="1">
        <w:r w:rsidRPr="00760F04">
          <w:rPr>
            <w:rStyle w:val="Hyperlink"/>
          </w:rPr>
          <w:t>чл. 5, ал. 1, т. 1</w:t>
        </w:r>
      </w:hyperlink>
      <w:r>
        <w:t xml:space="preserve"> – </w:t>
      </w:r>
      <w:hyperlink w:anchor="ch_5_al_1_t_5" w:history="1">
        <w:r w:rsidR="004D4C87" w:rsidRPr="004D4C87">
          <w:rPr>
            <w:rStyle w:val="Hyperlink"/>
          </w:rPr>
          <w:t>5</w:t>
        </w:r>
      </w:hyperlink>
      <w:r>
        <w:t xml:space="preserve"> и по </w:t>
      </w:r>
      <w:hyperlink w:anchor="ch_5_al_1_t_6" w:history="1">
        <w:r w:rsidRPr="00760F04">
          <w:rPr>
            <w:rStyle w:val="Hyperlink"/>
          </w:rPr>
          <w:t>чл. 5, ал. 1, т. 6</w:t>
        </w:r>
      </w:hyperlink>
      <w:r>
        <w:t>:</w:t>
      </w:r>
    </w:p>
    <w:p w:rsidR="00760F04" w:rsidRDefault="00760F04" w:rsidP="00760F04">
      <w:pPr>
        <w:pStyle w:val="BodyText"/>
      </w:pPr>
      <w:bookmarkStart w:id="90" w:name="ch_21_al_1_t_1"/>
      <w:bookmarkEnd w:id="89"/>
      <w:r>
        <w:t>1. консултиране, информиране, предоставяне на информационни и методически материали и на нормативни документи за валидиране;</w:t>
      </w:r>
    </w:p>
    <w:p w:rsidR="00760F04" w:rsidRDefault="00760F04" w:rsidP="00760F04">
      <w:pPr>
        <w:pStyle w:val="BodyText"/>
      </w:pPr>
      <w:bookmarkStart w:id="91" w:name="ch_21_al_1_t_2"/>
      <w:bookmarkEnd w:id="90"/>
      <w:r>
        <w:t>2. информация за добри практики.</w:t>
      </w:r>
    </w:p>
    <w:p w:rsidR="00760F04" w:rsidRDefault="00760F04" w:rsidP="00760F04">
      <w:pPr>
        <w:pStyle w:val="BodyText"/>
      </w:pPr>
      <w:bookmarkStart w:id="92" w:name="ch_22_al_1"/>
      <w:bookmarkEnd w:id="91"/>
      <w:r w:rsidRPr="00760F04">
        <w:rPr>
          <w:b/>
        </w:rPr>
        <w:t>Чл. 22.</w:t>
      </w:r>
      <w:r>
        <w:t xml:space="preserve"> Институциите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 xml:space="preserve"> включват във вътрешната си система за осигуряване на качеството и процедурите по валидирането.</w:t>
      </w:r>
    </w:p>
    <w:bookmarkEnd w:id="92"/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</w:p>
    <w:p w:rsidR="00760F04" w:rsidRDefault="00760F04" w:rsidP="00760F04">
      <w:pPr>
        <w:pStyle w:val="Heading1"/>
      </w:pPr>
      <w:r>
        <w:t>Глава пета</w:t>
      </w:r>
    </w:p>
    <w:p w:rsidR="00760F04" w:rsidRDefault="00760F04" w:rsidP="00760F04">
      <w:pPr>
        <w:pStyle w:val="Heading1"/>
      </w:pPr>
      <w:r>
        <w:t>ФИНАНСИРАНЕ НА ПРОЦЕДУРИТЕ ПО ВАЛИДИРАНЕ</w:t>
      </w:r>
    </w:p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  <w:bookmarkStart w:id="93" w:name="ch_23_al_1"/>
      <w:r w:rsidRPr="00760F04">
        <w:rPr>
          <w:b/>
        </w:rPr>
        <w:t>Чл. 23.</w:t>
      </w:r>
      <w:r>
        <w:t xml:space="preserve"> Процедурите по валидиране могат да се финансират със средства от физически лица, от юридически лица, от програми и проекти, финансирани с национални и регионални средства, със средства от европейските структурни фондове или със средства от европейското икономическо пространство.</w:t>
      </w:r>
    </w:p>
    <w:p w:rsidR="00760F04" w:rsidRDefault="00760F04" w:rsidP="00760F04">
      <w:pPr>
        <w:pStyle w:val="BodyText"/>
      </w:pPr>
      <w:bookmarkStart w:id="94" w:name="ch_24_al_1"/>
      <w:bookmarkEnd w:id="93"/>
      <w:r w:rsidRPr="00760F04">
        <w:rPr>
          <w:b/>
        </w:rPr>
        <w:t>Чл. 24. (1)</w:t>
      </w:r>
      <w:r>
        <w:t xml:space="preserve"> За разходите, направени от институциите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 xml:space="preserve"> за установяване, документиране, оценяване и признаване на опита на лицата, както и за провеждане на изпитите за придобиване на професионална квалификация, се заплащат суми в размер, определен от институцията.</w:t>
      </w:r>
    </w:p>
    <w:p w:rsidR="00760F04" w:rsidRDefault="00760F04" w:rsidP="00760F04">
      <w:pPr>
        <w:pStyle w:val="BodyText"/>
      </w:pPr>
      <w:bookmarkStart w:id="95" w:name="ch_24_al_2"/>
      <w:bookmarkEnd w:id="94"/>
      <w:r w:rsidRPr="00760F04">
        <w:rPr>
          <w:b/>
        </w:rPr>
        <w:t>(2)</w:t>
      </w:r>
      <w:r>
        <w:t xml:space="preserve"> Институциите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 xml:space="preserve"> разработват план-сметки за всяка процедура от валидирането на професионална квалификация.</w:t>
      </w:r>
    </w:p>
    <w:p w:rsidR="00760F04" w:rsidRDefault="00760F04" w:rsidP="00760F04">
      <w:pPr>
        <w:pStyle w:val="BodyText"/>
      </w:pPr>
      <w:bookmarkStart w:id="96" w:name="ch_24_al_3"/>
      <w:bookmarkEnd w:id="95"/>
      <w:r w:rsidRPr="00760F04">
        <w:rPr>
          <w:b/>
        </w:rPr>
        <w:t>(3)</w:t>
      </w:r>
      <w:r>
        <w:t xml:space="preserve"> В план-сметките се включват всички преки и непреки разходи на институцията.</w:t>
      </w:r>
    </w:p>
    <w:p w:rsidR="00760F04" w:rsidRDefault="00760F04" w:rsidP="00760F04">
      <w:pPr>
        <w:pStyle w:val="BodyText"/>
      </w:pPr>
      <w:bookmarkStart w:id="97" w:name="ch_24_al_4"/>
      <w:bookmarkEnd w:id="96"/>
      <w:r w:rsidRPr="00760F04">
        <w:rPr>
          <w:b/>
        </w:rPr>
        <w:t>(4)</w:t>
      </w:r>
      <w:r>
        <w:t xml:space="preserve"> План-сметките се утвърждават от директора или ръководителя на институцията по </w:t>
      </w:r>
      <w:hyperlink w:anchor="ch_5_al_1" w:history="1">
        <w:r w:rsidRPr="00760F04">
          <w:rPr>
            <w:rStyle w:val="Hyperlink"/>
          </w:rPr>
          <w:t>чл. 5, ал. 1</w:t>
        </w:r>
      </w:hyperlink>
      <w:r>
        <w:t>.</w:t>
      </w:r>
    </w:p>
    <w:p w:rsidR="00760F04" w:rsidRDefault="00760F04" w:rsidP="00760F04">
      <w:pPr>
        <w:pStyle w:val="BodyText"/>
      </w:pPr>
      <w:bookmarkStart w:id="98" w:name="ch_24_al_5"/>
      <w:bookmarkEnd w:id="97"/>
      <w:r w:rsidRPr="00760F04">
        <w:rPr>
          <w:b/>
        </w:rPr>
        <w:t>(5)</w:t>
      </w:r>
      <w:r>
        <w:t xml:space="preserve"> Сумите по </w:t>
      </w:r>
      <w:hyperlink w:anchor="ch_24_al_1" w:history="1">
        <w:r w:rsidRPr="00760F04">
          <w:rPr>
            <w:rStyle w:val="Hyperlink"/>
          </w:rPr>
          <w:t>ал. 1</w:t>
        </w:r>
      </w:hyperlink>
      <w:r>
        <w:t xml:space="preserve"> не могат да надвишават действителния размер на разходите.</w:t>
      </w:r>
    </w:p>
    <w:bookmarkEnd w:id="98"/>
    <w:p w:rsidR="00760F04" w:rsidRDefault="00760F04" w:rsidP="00760F04">
      <w:pPr>
        <w:pStyle w:val="BodyText"/>
        <w:rPr>
          <w:lang w:val="en-US"/>
        </w:rPr>
      </w:pPr>
    </w:p>
    <w:p w:rsidR="004D4C87" w:rsidRPr="004D4C87" w:rsidRDefault="004D4C87" w:rsidP="00760F04">
      <w:pPr>
        <w:pStyle w:val="BodyText"/>
        <w:rPr>
          <w:lang w:val="en-US"/>
        </w:rPr>
      </w:pPr>
    </w:p>
    <w:p w:rsidR="00760F04" w:rsidRDefault="00760F04" w:rsidP="00760F04">
      <w:pPr>
        <w:pStyle w:val="Heading1"/>
      </w:pPr>
      <w:r>
        <w:t>ДОПЪЛНИТЕЛНА РАЗПОРЕДБА</w:t>
      </w:r>
    </w:p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  <w:bookmarkStart w:id="99" w:name="paragraph_1"/>
      <w:r w:rsidRPr="00760F04">
        <w:rPr>
          <w:b/>
        </w:rPr>
        <w:t>§ 1.</w:t>
      </w:r>
      <w:r>
        <w:t xml:space="preserve"> По смисъла на тази наредба „</w:t>
      </w:r>
      <w:r w:rsidRPr="004D4C87">
        <w:rPr>
          <w:b/>
        </w:rPr>
        <w:t>портфолио</w:t>
      </w:r>
      <w:r>
        <w:t>“ е комплект от документи, артефакти, снимки на артефакти, проекти и др., представени от лицето, както и такива, създадени при валидирането с цел доказване на професионални знания, умения и компетентности, придобити чрез неформално обучение или самостоятелно учене по професия или по част от професия.</w:t>
      </w:r>
    </w:p>
    <w:bookmarkEnd w:id="99"/>
    <w:p w:rsidR="00760F04" w:rsidRDefault="00760F04" w:rsidP="00760F04">
      <w:pPr>
        <w:pStyle w:val="BodyText"/>
        <w:rPr>
          <w:lang w:val="en-US"/>
        </w:rPr>
      </w:pPr>
    </w:p>
    <w:p w:rsidR="004D4C87" w:rsidRPr="004D4C87" w:rsidRDefault="004D4C87" w:rsidP="00760F04">
      <w:pPr>
        <w:pStyle w:val="BodyText"/>
        <w:rPr>
          <w:lang w:val="en-US"/>
        </w:rPr>
      </w:pPr>
    </w:p>
    <w:p w:rsidR="00760F04" w:rsidRDefault="00760F04" w:rsidP="00760F04">
      <w:pPr>
        <w:pStyle w:val="Heading1"/>
      </w:pPr>
      <w:r>
        <w:lastRenderedPageBreak/>
        <w:t>ПРЕХОДНИ И ЗАКЛЮЧИТЕЛНИ РАЗПОРЕДБИ</w:t>
      </w:r>
    </w:p>
    <w:p w:rsidR="00760F04" w:rsidRDefault="00760F04" w:rsidP="00760F04">
      <w:pPr>
        <w:pStyle w:val="BodyText"/>
      </w:pPr>
    </w:p>
    <w:p w:rsidR="00760F04" w:rsidRDefault="00760F04" w:rsidP="00760F04">
      <w:pPr>
        <w:pStyle w:val="BodyText"/>
      </w:pPr>
      <w:bookmarkStart w:id="100" w:name="paragraph_2"/>
      <w:r w:rsidRPr="00760F04">
        <w:rPr>
          <w:b/>
        </w:rPr>
        <w:t>§ 2.</w:t>
      </w:r>
      <w:r>
        <w:t xml:space="preserve"> Тази наредба се издава на основание чл. 40, ал. 10 от Закона за професионалното образование и обучение.</w:t>
      </w:r>
    </w:p>
    <w:p w:rsidR="00760F04" w:rsidRDefault="00760F04" w:rsidP="00760F04">
      <w:pPr>
        <w:pStyle w:val="BodyText"/>
      </w:pPr>
      <w:bookmarkStart w:id="101" w:name="paragraph_3"/>
      <w:bookmarkEnd w:id="100"/>
      <w:r w:rsidRPr="00760F04">
        <w:rPr>
          <w:b/>
        </w:rPr>
        <w:t>§ 3.</w:t>
      </w:r>
      <w:r>
        <w:t xml:space="preserve"> До приемане на държавни образователни изисквания за придобиване на квалификация по професии, съответстващи на изискванията на чл. 13, ал. 4 от Закона за професионалното образование и обучение, за валидиране се прилагат приетите държавни образователни изисквания за придобиване на квалификация по професии, в които са включени резултатите от ученето или професионалните компетенции.</w:t>
      </w:r>
    </w:p>
    <w:p w:rsidR="00760F04" w:rsidRDefault="00760F04" w:rsidP="00760F04">
      <w:pPr>
        <w:pStyle w:val="BodyText"/>
      </w:pPr>
      <w:bookmarkStart w:id="102" w:name="paragraph_4"/>
      <w:bookmarkEnd w:id="101"/>
      <w:r w:rsidRPr="00760F04">
        <w:rPr>
          <w:b/>
        </w:rPr>
        <w:t>§ 4.</w:t>
      </w:r>
      <w:r>
        <w:t xml:space="preserve"> В случай че няма прието държавно образователно изискване за придобиване на квалификация по професия, се прилагат утвърдените от министъра на образованието и науката учебни планове и програми по съответните професии.</w:t>
      </w:r>
    </w:p>
    <w:p w:rsidR="00760F04" w:rsidRDefault="00760F04" w:rsidP="00760F04">
      <w:pPr>
        <w:pStyle w:val="BodyText"/>
      </w:pPr>
      <w:bookmarkStart w:id="103" w:name="paragraph_5"/>
      <w:bookmarkEnd w:id="102"/>
      <w:r w:rsidRPr="00760F04">
        <w:rPr>
          <w:b/>
        </w:rPr>
        <w:t>§ 5.</w:t>
      </w:r>
      <w:r>
        <w:t xml:space="preserve"> Лицата, на които до влизане в сила на тази наредба са издадени сертификати за професионална квалификация по професия или за професионална квалификация по част от професията, вследствие признаване на професионални знания, умения и компетентности от професионална гимназия, включена в проект, финансиран със средства от европейските структурни фондове, имат право да получат документите по чл. 8, т. 1 или 2.</w:t>
      </w:r>
    </w:p>
    <w:p w:rsidR="00760F04" w:rsidRDefault="00760F04" w:rsidP="00760F04">
      <w:pPr>
        <w:pStyle w:val="BodyText"/>
      </w:pPr>
      <w:bookmarkStart w:id="104" w:name="paragraph_6"/>
      <w:bookmarkEnd w:id="103"/>
      <w:r w:rsidRPr="00760F04">
        <w:rPr>
          <w:b/>
        </w:rPr>
        <w:t>§ 6.</w:t>
      </w:r>
      <w:r>
        <w:t xml:space="preserve"> Наредбата влиза в сила от 1 януари 2015 г.</w:t>
      </w:r>
    </w:p>
    <w:bookmarkEnd w:id="104"/>
    <w:p w:rsidR="00760F04" w:rsidRDefault="00760F04" w:rsidP="00760F04">
      <w:pPr>
        <w:pStyle w:val="BodyText"/>
        <w:rPr>
          <w:lang w:val="en-US"/>
        </w:rPr>
      </w:pPr>
    </w:p>
    <w:p w:rsidR="004D4C87" w:rsidRPr="004D4C87" w:rsidRDefault="004D4C87" w:rsidP="00760F04">
      <w:pPr>
        <w:pStyle w:val="BodyText"/>
        <w:rPr>
          <w:lang w:val="en-US"/>
        </w:rPr>
      </w:pPr>
    </w:p>
    <w:p w:rsidR="00760F04" w:rsidRDefault="00760F04" w:rsidP="004D4C87">
      <w:pPr>
        <w:pStyle w:val="Heading2"/>
        <w:jc w:val="right"/>
      </w:pPr>
      <w:bookmarkStart w:id="105" w:name="Prilojenie"/>
      <w:r>
        <w:t>Приложение</w:t>
      </w:r>
    </w:p>
    <w:bookmarkEnd w:id="105"/>
    <w:p w:rsidR="00590254" w:rsidRDefault="00760F04" w:rsidP="004D4C87">
      <w:pPr>
        <w:pStyle w:val="BodyText"/>
        <w:jc w:val="right"/>
        <w:rPr>
          <w:lang w:val="en-US"/>
        </w:rPr>
      </w:pPr>
      <w:r>
        <w:t>към чл. 13, ал. 1</w:t>
      </w:r>
    </w:p>
    <w:tbl>
      <w:tblPr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8"/>
        <w:gridCol w:w="1088"/>
        <w:gridCol w:w="5983"/>
      </w:tblGrid>
      <w:tr w:rsidR="004D4C87" w:rsidRPr="004D4C87" w:rsidTr="004D4C87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949" w:rsidRDefault="002A3949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en-US" w:eastAsia="bg-BG"/>
              </w:rPr>
            </w:pPr>
          </w:p>
          <w:p w:rsidR="002A3949" w:rsidRDefault="002A3949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en-US" w:eastAsia="bg-BG"/>
              </w:rPr>
            </w:pPr>
          </w:p>
          <w:p w:rsid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en-US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Вх. № ............/........</w:t>
            </w:r>
          </w:p>
          <w:p w:rsidR="002A3949" w:rsidRDefault="002A3949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en-US" w:eastAsia="bg-BG"/>
              </w:rPr>
            </w:pPr>
          </w:p>
          <w:p w:rsidR="002A3949" w:rsidRPr="002A3949" w:rsidRDefault="002A3949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87" w:rsidRPr="004D4C87" w:rsidRDefault="004D4C87" w:rsidP="004D4C8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598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ДО</w:t>
            </w:r>
          </w:p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ДИРЕКТОРА/</w:t>
            </w:r>
          </w:p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РЪКОВОДИТЕЛЯ</w:t>
            </w:r>
          </w:p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................................. </w:t>
            </w:r>
          </w:p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(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наименование </w:t>
            </w:r>
            <w:r w:rsidRPr="004D4C87">
              <w:rPr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 институцията по </w:t>
            </w:r>
            <w:r w:rsidRPr="004D4C87">
              <w:rPr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валидиране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>)</w:t>
            </w:r>
          </w:p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гр. ...................................</w:t>
            </w:r>
          </w:p>
        </w:tc>
      </w:tr>
      <w:tr w:rsidR="004D4C87" w:rsidRPr="004D4C87" w:rsidTr="004D4C87">
        <w:trPr>
          <w:jc w:val="center"/>
        </w:trPr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87" w:rsidRPr="004D4C87" w:rsidRDefault="004D4C87" w:rsidP="004D4C8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87" w:rsidRPr="004D4C87" w:rsidRDefault="004D4C87" w:rsidP="004D4C8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C87" w:rsidRPr="004D4C87" w:rsidRDefault="004D4C87" w:rsidP="004D4C8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4D4C87" w:rsidRPr="004D4C87" w:rsidRDefault="004D4C87" w:rsidP="004D4C87">
      <w:pPr>
        <w:keepLines w:val="0"/>
        <w:spacing w:before="100" w:beforeAutospacing="1" w:after="100" w:afterAutospacing="1"/>
        <w:jc w:val="both"/>
        <w:rPr>
          <w:color w:val="000000"/>
          <w:lang w:val="bg-BG" w:eastAsia="bg-BG"/>
        </w:rPr>
      </w:pPr>
      <w:r w:rsidRPr="004D4C87">
        <w:rPr>
          <w:color w:val="000000"/>
          <w:lang w:val="en-US" w:eastAsia="bg-BG"/>
        </w:rPr>
        <w:t> </w:t>
      </w:r>
    </w:p>
    <w:tbl>
      <w:tblPr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З А Я В Л Е Н </w:t>
            </w:r>
            <w:r w:rsidRPr="004D4C87">
              <w:rPr>
                <w:b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 Е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2A3949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от ...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>.......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..................................</w:t>
            </w:r>
            <w:r w:rsidR="002A3949">
              <w:rPr>
                <w:color w:val="000000"/>
                <w:sz w:val="22"/>
                <w:szCs w:val="22"/>
                <w:lang w:val="en-US" w:eastAsia="bg-BG"/>
              </w:rPr>
              <w:t>..........................................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.............., ЕГН ......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>...................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............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2A3949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en-US" w:eastAsia="bg-BG"/>
              </w:rPr>
            </w:pPr>
            <w:r w:rsidRPr="004D4C87">
              <w:rPr>
                <w:i/>
                <w:color w:val="000000"/>
                <w:sz w:val="22"/>
                <w:szCs w:val="22"/>
                <w:lang w:val="en-US" w:eastAsia="bg-BG"/>
              </w:rPr>
              <w:t xml:space="preserve">       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(собствено, бащино </w:t>
            </w:r>
            <w:r w:rsidRPr="004D4C87">
              <w:rPr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 фамилно</w:t>
            </w:r>
            <w:r w:rsidR="002A3949">
              <w:rPr>
                <w:i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="002A3949"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име </w:t>
            </w:r>
            <w:r w:rsidR="002A3949" w:rsidRPr="004D4C87">
              <w:rPr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="002A3949"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 заявителя)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bookmarkStart w:id="106" w:name="_GoBack"/>
            <w:bookmarkEnd w:id="106"/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Адрес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кореспонденция: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гр./с. ................................., пощенски код ................, област …............................., община .............................., бул./ул./ж.к. .................... № ..., бл. ....., вх. ....., ап. ....,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тел./факс …….……., GSM ..............., е-mail .....................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Постоянен адрес: гр./с. ..................................,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пощенски код ................, област ....................,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община ...................., бул./ул./ж.к. ................ № ..…, бл. ......, вх. ....., ап. .....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ГОСПОДИН/ГОСПОЖО ДИРЕКТОР/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br/>
              <w:t>РЪКОВОДИТЕЛ,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Желая да бъда включен/а в процедура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установяване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признаване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професионални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знания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,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умения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компетентности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, придобити чрез неформално обучение или самостоятелно учене по: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професия: .............................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>....................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......., код ..........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>.....................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................,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специалност ………………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>……………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…………..., код ……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>...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…….....………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lastRenderedPageBreak/>
              <w:t xml:space="preserve">(по Списъка </w:t>
            </w:r>
            <w:r w:rsidRPr="004D4C87">
              <w:rPr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 професиите </w:t>
            </w:r>
            <w:r w:rsidRPr="004D4C87">
              <w:rPr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 професионално образование </w:t>
            </w:r>
            <w:r w:rsidRPr="004D4C87">
              <w:rPr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 обучение)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Към датата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подаване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заявлението: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(отбележете вярното със знака </w:t>
            </w:r>
            <w:r w:rsidRPr="004D4C87">
              <w:rPr>
                <w:i/>
                <w:color w:val="000000"/>
                <w:sz w:val="22"/>
                <w:szCs w:val="22"/>
                <w:rtl/>
                <w:lang w:val="bg-BG" w:eastAsia="bg-BG" w:bidi="fa-IR"/>
              </w:rPr>
              <w:t>۷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>)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8pt" o:ole="">
                  <v:imagedata r:id="rId18" o:title=""/>
                </v:shape>
                <w:control r:id="rId19" w:name="DefaultOcxName" w:shapeid="_x0000_i1074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работя като ............................................................ 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в ....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>..........................................................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....................................................................................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(наименование </w:t>
            </w:r>
            <w:r w:rsidRPr="004D4C87">
              <w:rPr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 фирмата/предприятието, aдрес)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>(попълва се по желание)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077" type="#_x0000_t75" style="width:20.25pt;height:18pt" o:ole="">
                  <v:imagedata r:id="rId18" o:title=""/>
                </v:shape>
                <w:control r:id="rId20" w:name="DefaultOcxName1" w:shapeid="_x0000_i1077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самонаето лице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080" type="#_x0000_t75" style="width:20.25pt;height:18pt" o:ole="">
                  <v:imagedata r:id="rId18" o:title=""/>
                </v:shape>
                <w:control r:id="rId21" w:name="DefaultOcxName2" w:shapeid="_x0000_i1080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безработен съм от .......... години/ ......... месеца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083" type="#_x0000_t75" style="width:20.25pt;height:18pt" o:ole="">
                  <v:imagedata r:id="rId18" o:title=""/>
                </v:shape>
                <w:control r:id="rId22" w:name="DefaultOcxName3" w:shapeid="_x0000_i1083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нямам трудов стаж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Притежаваните от мен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знания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,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умения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/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компетентности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са придобити чрез: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(отбележете верните със знака </w:t>
            </w:r>
            <w:r w:rsidRPr="004D4C87">
              <w:rPr>
                <w:i/>
                <w:color w:val="000000"/>
                <w:sz w:val="22"/>
                <w:szCs w:val="22"/>
                <w:rtl/>
                <w:lang w:val="bg-BG" w:eastAsia="bg-BG" w:bidi="fa-IR"/>
              </w:rPr>
              <w:t>۷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>)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086" type="#_x0000_t75" style="width:20.25pt;height:18pt" o:ole="">
                  <v:imagedata r:id="rId18" o:title=""/>
                </v:shape>
                <w:control r:id="rId23" w:name="DefaultOcxName4" w:shapeid="_x0000_i1086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участие в организирани от Агенцията по заетостта курсове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професионално обучение по част от професия/степен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квалификация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089" type="#_x0000_t75" style="width:20.25pt;height:18pt" o:ole="">
                  <v:imagedata r:id="rId18" o:title=""/>
                </v:shape>
                <w:control r:id="rId24" w:name="DefaultOcxName5" w:shapeid="_x0000_i1089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участие в организирано от работодателя обучение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092" type="#_x0000_t75" style="width:20.25pt;height:18pt" o:ole="">
                  <v:imagedata r:id="rId18" o:title=""/>
                </v:shape>
                <w:control r:id="rId25" w:name="DefaultOcxName6" w:shapeid="_x0000_i1092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придобит опит в работа по трудова заетост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работното място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095" type="#_x0000_t75" style="width:20.25pt;height:18pt" o:ole="">
                  <v:imagedata r:id="rId18" o:title=""/>
                </v:shape>
                <w:control r:id="rId26" w:name="DefaultOcxName7" w:shapeid="_x0000_i1095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придобит опит от самостоятелни дейности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098" type="#_x0000_t75" style="width:20.25pt;height:18pt" o:ole="">
                  <v:imagedata r:id="rId18" o:title=""/>
                </v:shape>
                <w:control r:id="rId27" w:name="DefaultOcxName8" w:shapeid="_x0000_i1098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участие по собствена инициатива в обучения, извършвани от учебни организации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01" type="#_x0000_t75" style="width:20.25pt;height:18pt" o:ole="">
                  <v:imagedata r:id="rId18" o:title=""/>
                </v:shape>
                <w:control r:id="rId28" w:name="DefaultOcxName9" w:shapeid="_x0000_i1101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участие в обучения с популярен характер, организирани от неучебни организации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04" type="#_x0000_t75" style="width:20.25pt;height:18pt" o:ole="">
                  <v:imagedata r:id="rId18" o:title=""/>
                </v:shape>
                <w:control r:id="rId29" w:name="DefaultOcxName10" w:shapeid="_x0000_i1104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обучителни програми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електронните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печатните медии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07" type="#_x0000_t75" style="width:20.25pt;height:18pt" o:ole="">
                  <v:imagedata r:id="rId18" o:title=""/>
                </v:shape>
                <w:control r:id="rId30" w:name="DefaultOcxName11" w:shapeid="_x0000_i1107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инцидентни участия в популяризаторски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информационни инициативи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организации с разнообразен характер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10" type="#_x0000_t75" style="width:20.25pt;height:18pt" o:ole="">
                  <v:imagedata r:id="rId18" o:title=""/>
                </v:shape>
                <w:control r:id="rId31" w:name="DefaultOcxName12" w:shapeid="_x0000_i1110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използване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самоучители, наръчници, ръководства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13" type="#_x0000_t75" style="width:20.25pt;height:18pt" o:ole="">
                  <v:imagedata r:id="rId18" o:title=""/>
                </v:shape>
                <w:control r:id="rId32" w:name="DefaultOcxName13" w:shapeid="_x0000_i1113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информация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обучение от роднини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близки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16" type="#_x0000_t75" style="width:20.25pt;height:18pt" o:ole="">
                  <v:imagedata r:id="rId18" o:title=""/>
                </v:shape>
                <w:control r:id="rId33" w:name="DefaultOcxName14" w:shapeid="_x0000_i1116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други източници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Притежаваните от мен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знания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,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умения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компетентности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досега съм прилагал/а: 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(отбележете верните със знака </w:t>
            </w:r>
            <w:r w:rsidRPr="004D4C87">
              <w:rPr>
                <w:i/>
                <w:color w:val="000000"/>
                <w:sz w:val="22"/>
                <w:szCs w:val="22"/>
                <w:rtl/>
                <w:lang w:val="bg-BG" w:eastAsia="bg-BG" w:bidi="fa-IR"/>
              </w:rPr>
              <w:t>۷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>)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19" type="#_x0000_t75" style="width:20.25pt;height:18pt" o:ole="">
                  <v:imagedata r:id="rId18" o:title=""/>
                </v:shape>
                <w:control r:id="rId34" w:name="DefaultOcxName15" w:shapeid="_x0000_i1119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в изпълнявана по трудов договор заетост 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22" type="#_x0000_t75" style="width:20.25pt;height:18pt" o:ole="">
                  <v:imagedata r:id="rId18" o:title=""/>
                </v:shape>
                <w:control r:id="rId35" w:name="DefaultOcxName16" w:shapeid="_x0000_i1122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получаване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допълнителни доходи от неформална/инцидентна заетост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25" type="#_x0000_t75" style="width:20.25pt;height:18pt" o:ole="">
                  <v:imagedata r:id="rId18" o:title=""/>
                </v:shape>
                <w:control r:id="rId36" w:name="DefaultOcxName17" w:shapeid="_x0000_i1125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битови потребности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28" type="#_x0000_t75" style="width:20.25pt;height:18pt" o:ole="">
                  <v:imagedata r:id="rId18" o:title=""/>
                </v:shape>
                <w:control r:id="rId37" w:name="DefaultOcxName18" w:shapeid="_x0000_i1128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в любителска дейност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обществени ползи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31" type="#_x0000_t75" style="width:20.25pt;height:18pt" o:ole="">
                  <v:imagedata r:id="rId18" o:title=""/>
                </v:shape>
                <w:control r:id="rId38" w:name="DefaultOcxName19" w:shapeid="_x0000_i1131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в помощ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близки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приятели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34" type="#_x0000_t75" style="width:20.25pt;height:18pt" o:ole="">
                  <v:imagedata r:id="rId18" o:title=""/>
                </v:shape>
                <w:control r:id="rId39" w:name="DefaultOcxName20" w:shapeid="_x0000_i1134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като хоби 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lastRenderedPageBreak/>
              <w:object w:dxaOrig="1440" w:dyaOrig="1440">
                <v:shape id="_x0000_i1137" type="#_x0000_t75" style="width:20.25pt;height:18pt" o:ole="">
                  <v:imagedata r:id="rId18" o:title=""/>
                </v:shape>
                <w:control r:id="rId40" w:name="DefaultOcxName21" w:shapeid="_x0000_i1137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обучение/предаване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знания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,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умения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компетентности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други хора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40" type="#_x0000_t75" style="width:20.25pt;height:18pt" o:ole="">
                  <v:imagedata r:id="rId18" o:title=""/>
                </v:shape>
                <w:control r:id="rId41" w:name="DefaultOcxName22" w:shapeid="_x0000_i1140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друго ........................ 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en-US" w:eastAsia="bg-BG"/>
              </w:rPr>
              <w:t xml:space="preserve">                            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>(какво)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</w:rPr>
              <w:object w:dxaOrig="1440" w:dyaOrig="1440">
                <v:shape id="_x0000_i1143" type="#_x0000_t75" style="width:20.25pt;height:18pt" o:ole="">
                  <v:imagedata r:id="rId18" o:title=""/>
                </v:shape>
                <w:control r:id="rId42" w:name="DefaultOcxName23" w:shapeid="_x0000_i1143"/>
              </w:objec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не мога да преценя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Прилагам заверени от мен копия от документи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участие в курсове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професионално обучение,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трудов стаж, опит, постижения в областта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посочените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професионални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знания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,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умения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компетентности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(удостоверения, свидетелства, служебни бележки, др.):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1. .............................................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>...........................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....................................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2. ...................................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>...........................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..............................................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3. .............................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>...........................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....................................................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i/>
                <w:color w:val="000000"/>
                <w:sz w:val="22"/>
                <w:szCs w:val="22"/>
                <w:lang w:val="en-US" w:eastAsia="bg-BG"/>
              </w:rPr>
              <w:t xml:space="preserve">        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(ако има </w:t>
            </w:r>
            <w:r w:rsidRPr="004D4C87">
              <w:rPr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и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 xml:space="preserve"> други подходящи, допълнете</w:t>
            </w:r>
            <w:r w:rsidRPr="004D4C87">
              <w:rPr>
                <w:i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>с нови редове)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При необходимост ще представя допълнителна информация във връзка с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валидиране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D4C8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bg-BG" w:eastAsia="bg-BG"/>
              </w:rPr>
              <w:t>на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 xml:space="preserve"> заявената от мен професионална квалификация.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color w:val="000000"/>
                <w:sz w:val="22"/>
                <w:szCs w:val="22"/>
                <w:lang w:val="bg-BG" w:eastAsia="bg-BG"/>
              </w:rPr>
              <w:t>Дата ……………………… С уважение: ........................</w:t>
            </w:r>
            <w:r w:rsidRPr="004D4C87">
              <w:rPr>
                <w:color w:val="000000"/>
                <w:sz w:val="22"/>
                <w:szCs w:val="22"/>
                <w:lang w:val="en-US" w:eastAsia="bg-BG"/>
              </w:rPr>
              <w:t>......................</w:t>
            </w:r>
            <w:r w:rsidRPr="004D4C87">
              <w:rPr>
                <w:color w:val="000000"/>
                <w:sz w:val="22"/>
                <w:szCs w:val="22"/>
                <w:lang w:val="bg-BG" w:eastAsia="bg-BG"/>
              </w:rPr>
              <w:t>..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i/>
                <w:color w:val="000000"/>
                <w:sz w:val="22"/>
                <w:szCs w:val="22"/>
                <w:lang w:val="en-US" w:eastAsia="bg-BG"/>
              </w:rPr>
              <w:t xml:space="preserve">                                                                            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>(трите имена)</w:t>
            </w:r>
          </w:p>
        </w:tc>
      </w:tr>
      <w:tr w:rsidR="004D4C87" w:rsidRPr="004D4C87" w:rsidTr="002A3949">
        <w:trPr>
          <w:jc w:val="center"/>
        </w:trPr>
        <w:tc>
          <w:tcPr>
            <w:tcW w:w="9639" w:type="dxa"/>
            <w:hideMark/>
          </w:tcPr>
          <w:p w:rsidR="004D4C87" w:rsidRPr="004D4C87" w:rsidRDefault="004D4C87" w:rsidP="004D4C87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D4C87">
              <w:rPr>
                <w:i/>
                <w:color w:val="000000"/>
                <w:sz w:val="22"/>
                <w:szCs w:val="22"/>
                <w:lang w:val="en-US" w:eastAsia="bg-BG"/>
              </w:rPr>
              <w:t xml:space="preserve">                                                                                 </w:t>
            </w:r>
            <w:r w:rsidRPr="004D4C87">
              <w:rPr>
                <w:i/>
                <w:color w:val="000000"/>
                <w:sz w:val="22"/>
                <w:szCs w:val="22"/>
                <w:lang w:val="bg-BG" w:eastAsia="bg-BG"/>
              </w:rPr>
              <w:t>(подпис)</w:t>
            </w:r>
          </w:p>
        </w:tc>
      </w:tr>
    </w:tbl>
    <w:p w:rsidR="004D4C87" w:rsidRPr="004D4C87" w:rsidRDefault="004D4C87" w:rsidP="00760F04">
      <w:pPr>
        <w:pStyle w:val="BodyText"/>
        <w:rPr>
          <w:lang w:val="en-US"/>
        </w:rPr>
      </w:pPr>
    </w:p>
    <w:p w:rsidR="004D4C87" w:rsidRDefault="004D4C87" w:rsidP="00760F04">
      <w:pPr>
        <w:pStyle w:val="BodyText"/>
        <w:rPr>
          <w:lang w:val="en-US"/>
        </w:rPr>
      </w:pPr>
    </w:p>
    <w:p w:rsidR="004D4C87" w:rsidRPr="004D4C87" w:rsidRDefault="004D4C87" w:rsidP="00760F04">
      <w:pPr>
        <w:pStyle w:val="BodyText"/>
        <w:rPr>
          <w:lang w:val="en-US"/>
        </w:rPr>
      </w:pPr>
    </w:p>
    <w:sectPr w:rsidR="004D4C87" w:rsidRPr="004D4C87">
      <w:headerReference w:type="even" r:id="rId43"/>
      <w:headerReference w:type="default" r:id="rId44"/>
      <w:footerReference w:type="even" r:id="rId45"/>
      <w:footerReference w:type="default" r:id="rId46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04" w:rsidRDefault="00760F04">
      <w:r>
        <w:separator/>
      </w:r>
    </w:p>
  </w:endnote>
  <w:endnote w:type="continuationSeparator" w:id="0">
    <w:p w:rsidR="00760F04" w:rsidRDefault="0076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254" w:rsidRDefault="00590254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949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04" w:rsidRDefault="00760F04">
      <w:r>
        <w:separator/>
      </w:r>
    </w:p>
  </w:footnote>
  <w:footnote w:type="continuationSeparator" w:id="0">
    <w:p w:rsidR="00760F04" w:rsidRDefault="0076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Header"/>
      <w:rPr>
        <w:b w:val="0"/>
        <w:bCs/>
      </w:rPr>
    </w:pPr>
  </w:p>
  <w:p w:rsidR="00590254" w:rsidRDefault="002A3949">
    <w:pPr>
      <w:pStyle w:val="Header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:rsidR="00590254" w:rsidRDefault="00590254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590254" w:rsidRDefault="0059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/>
  <w:p w:rsidR="00590254" w:rsidRDefault="007647CC">
    <w:pPr>
      <w:pStyle w:val="Header"/>
    </w:pPr>
    <w:r w:rsidRPr="007647CC">
      <w:t>Наредба № 2 от 13.11.2014 г. за условията и реда за валидиране на професионални знания, умения и компетентности</w:t>
    </w:r>
  </w:p>
  <w:p w:rsidR="00590254" w:rsidRDefault="00590254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N:\raabe\doc\Normativna_uredba\Zakoni\ZBNZOK.html"/>
  </w:docVars>
  <w:rsids>
    <w:rsidRoot w:val="00760F04"/>
    <w:rsid w:val="00087F2E"/>
    <w:rsid w:val="000B3ED0"/>
    <w:rsid w:val="001706BE"/>
    <w:rsid w:val="001823C0"/>
    <w:rsid w:val="00221101"/>
    <w:rsid w:val="0026675A"/>
    <w:rsid w:val="002A3949"/>
    <w:rsid w:val="002D2A81"/>
    <w:rsid w:val="002E3A8A"/>
    <w:rsid w:val="00350C0C"/>
    <w:rsid w:val="004D4C87"/>
    <w:rsid w:val="004E3D9E"/>
    <w:rsid w:val="00590254"/>
    <w:rsid w:val="005C0BA3"/>
    <w:rsid w:val="005E4BB9"/>
    <w:rsid w:val="00646A15"/>
    <w:rsid w:val="00760F04"/>
    <w:rsid w:val="007647CC"/>
    <w:rsid w:val="00937125"/>
    <w:rsid w:val="00966805"/>
    <w:rsid w:val="009D5143"/>
    <w:rsid w:val="00AB0848"/>
    <w:rsid w:val="00AB72D8"/>
    <w:rsid w:val="00BC02A1"/>
    <w:rsid w:val="00BC4513"/>
    <w:rsid w:val="00BF44FC"/>
    <w:rsid w:val="00C0053F"/>
    <w:rsid w:val="00C02E13"/>
    <w:rsid w:val="00C37850"/>
    <w:rsid w:val="00F658C7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bg-BG"/>
    </w:rPr>
  </w:style>
  <w:style w:type="character" w:styleId="PageNumber">
    <w:name w:val="page number"/>
    <w:basedOn w:val="DefaultParagraphFont"/>
    <w:rPr>
      <w:lang w:val="bg-BG"/>
    </w:rPr>
  </w:style>
  <w:style w:type="paragraph" w:styleId="BodyText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Zakoni/ZPOO.doc" TargetMode="External"/><Relationship Id="rId13" Type="http://schemas.openxmlformats.org/officeDocument/2006/relationships/hyperlink" Target="../Zakoni/ZPOO.doc" TargetMode="External"/><Relationship Id="rId18" Type="http://schemas.openxmlformats.org/officeDocument/2006/relationships/image" Target="media/image1.wmf"/><Relationship Id="rId26" Type="http://schemas.openxmlformats.org/officeDocument/2006/relationships/control" Target="activeX/activeX8.xml"/><Relationship Id="rId39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3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fontTable" Target="fontTable.xml"/><Relationship Id="rId7" Type="http://schemas.openxmlformats.org/officeDocument/2006/relationships/hyperlink" Target="../Zakoni/ZPOO.doc" TargetMode="External"/><Relationship Id="rId12" Type="http://schemas.openxmlformats.org/officeDocument/2006/relationships/hyperlink" Target="../Zakoni/ZPOO.doc" TargetMode="External"/><Relationship Id="rId17" Type="http://schemas.openxmlformats.org/officeDocument/2006/relationships/hyperlink" Target="../Zakoni/ZPOO.doc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../Zakoni/ZPOO.doc" TargetMode="External"/><Relationship Id="rId20" Type="http://schemas.openxmlformats.org/officeDocument/2006/relationships/control" Target="activeX/activeX2.xml"/><Relationship Id="rId29" Type="http://schemas.openxmlformats.org/officeDocument/2006/relationships/control" Target="activeX/activeX11.xml"/><Relationship Id="rId41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Zakoni/ZPOO.doc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../Zakoni/ZPOO.doc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10" Type="http://schemas.openxmlformats.org/officeDocument/2006/relationships/hyperlink" Target="../Zakoni/ZPOO.doc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13.xm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../Zakoni/ZPOO.doc" TargetMode="External"/><Relationship Id="rId14" Type="http://schemas.openxmlformats.org/officeDocument/2006/relationships/hyperlink" Target="../Zakoni/ZPOO.doc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_Formater\Normativn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Normativna.dot</Template>
  <TotalTime>15</TotalTime>
  <Pages>10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2 от 13.11.2014 г. за условията и реда за валидиране на професионални знания, умения и компетентности</vt:lpstr>
    </vt:vector>
  </TitlesOfParts>
  <Company/>
  <LinksUpToDate>false</LinksUpToDate>
  <CharactersWithSpaces>27532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2 от 13.11.2014 г. за условията и реда за валидиране на професионални знания, умения и компетентности</dc:title>
  <dc:subject/>
  <dc:creator>РААБЕ България ЕООД</dc:creator>
  <cp:keywords/>
  <dc:description/>
  <cp:lastModifiedBy>Zornica Duneva</cp:lastModifiedBy>
  <cp:revision>4</cp:revision>
  <cp:lastPrinted>2006-06-02T06:19:00Z</cp:lastPrinted>
  <dcterms:created xsi:type="dcterms:W3CDTF">2018-10-24T10:40:00Z</dcterms:created>
  <dcterms:modified xsi:type="dcterms:W3CDTF">2018-10-24T10:58:00Z</dcterms:modified>
</cp:coreProperties>
</file>